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8" w:rsidRDefault="00DB1338" w:rsidP="00F03451">
      <w:pPr>
        <w:spacing w:after="0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 SEMINÁRIO INTERNACIONAL DOS ESPAÇOS DE FRONTEIRA </w:t>
      </w:r>
    </w:p>
    <w:p w:rsidR="00DB1338" w:rsidRDefault="00DB1338" w:rsidP="00F03451">
      <w:pPr>
        <w:spacing w:after="0"/>
        <w:jc w:val="center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GEOFRONTEIRA</w:t>
      </w:r>
    </w:p>
    <w:p w:rsidR="00DB1338" w:rsidRDefault="00DB1338" w:rsidP="00F03451">
      <w:pPr>
        <w:spacing w:after="0"/>
        <w:ind w:firstLine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 – </w:t>
      </w:r>
      <w:proofErr w:type="spellStart"/>
      <w:r>
        <w:rPr>
          <w:b/>
          <w:bCs/>
          <w:sz w:val="23"/>
          <w:szCs w:val="23"/>
        </w:rPr>
        <w:t>Movimientos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Sociales</w:t>
      </w:r>
      <w:proofErr w:type="spellEnd"/>
      <w:r>
        <w:rPr>
          <w:b/>
          <w:bCs/>
          <w:sz w:val="23"/>
          <w:szCs w:val="23"/>
        </w:rPr>
        <w:t xml:space="preserve"> y </w:t>
      </w:r>
      <w:proofErr w:type="spellStart"/>
      <w:r>
        <w:rPr>
          <w:b/>
          <w:bCs/>
          <w:sz w:val="23"/>
          <w:szCs w:val="23"/>
        </w:rPr>
        <w:t>Conflictos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la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Frontera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8329B6" w:rsidRPr="001F5C60" w:rsidRDefault="00F17834" w:rsidP="00F034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IMPASSES</w:t>
      </w:r>
      <w:r w:rsidR="001F5C60" w:rsidRPr="001F5C60">
        <w:rPr>
          <w:rFonts w:ascii="Arial" w:hAnsi="Arial" w:cs="Arial"/>
          <w:b/>
        </w:rPr>
        <w:t xml:space="preserve"> </w:t>
      </w:r>
      <w:r w:rsidR="00E75F4A">
        <w:rPr>
          <w:rFonts w:ascii="Arial" w:hAnsi="Arial" w:cs="Arial"/>
          <w:b/>
        </w:rPr>
        <w:t>CONCEITUAIS</w:t>
      </w:r>
      <w:r>
        <w:rPr>
          <w:rFonts w:ascii="Arial" w:hAnsi="Arial" w:cs="Arial"/>
          <w:b/>
        </w:rPr>
        <w:t xml:space="preserve"> NA ANÁLISE SOCIOLÓGICA</w:t>
      </w:r>
      <w:r w:rsidR="003D6B81">
        <w:rPr>
          <w:rFonts w:ascii="Arial" w:hAnsi="Arial" w:cs="Arial"/>
          <w:b/>
        </w:rPr>
        <w:t xml:space="preserve">. </w:t>
      </w:r>
      <w:r w:rsidR="001F5C60" w:rsidRPr="001F5C60">
        <w:rPr>
          <w:rFonts w:ascii="Arial" w:hAnsi="Arial" w:cs="Arial"/>
          <w:b/>
        </w:rPr>
        <w:t>DOS MOVIMENTOS INDÍGENAS</w:t>
      </w:r>
    </w:p>
    <w:p w:rsidR="00357278" w:rsidRDefault="00C46AFE" w:rsidP="00F03451">
      <w:pPr>
        <w:spacing w:after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David Junior de Souza Silva</w:t>
      </w:r>
    </w:p>
    <w:p w:rsidR="00C46AFE" w:rsidRDefault="00C46AFE" w:rsidP="00F03451">
      <w:pPr>
        <w:spacing w:after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Mestrando-PPGS/UFGD</w:t>
      </w:r>
    </w:p>
    <w:p w:rsidR="00C46AFE" w:rsidRDefault="00C46AFE" w:rsidP="00F03451">
      <w:pPr>
        <w:spacing w:after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Pesquisa financiada pela </w:t>
      </w:r>
      <w:proofErr w:type="spellStart"/>
      <w:r>
        <w:rPr>
          <w:rFonts w:ascii="Arial" w:hAnsi="Arial" w:cs="Arial"/>
        </w:rPr>
        <w:t>Fundect</w:t>
      </w:r>
      <w:proofErr w:type="spellEnd"/>
      <w:r>
        <w:rPr>
          <w:rFonts w:ascii="Arial" w:hAnsi="Arial" w:cs="Arial"/>
        </w:rPr>
        <w:t>/CAPES</w:t>
      </w:r>
    </w:p>
    <w:p w:rsidR="00C46AFE" w:rsidRDefault="00C46AFE" w:rsidP="00F03451">
      <w:pPr>
        <w:spacing w:after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davi_rosendo@live.com</w:t>
      </w:r>
    </w:p>
    <w:p w:rsidR="009140A3" w:rsidRDefault="002A4AAA" w:rsidP="00F03451">
      <w:pPr>
        <w:tabs>
          <w:tab w:val="center" w:pos="4535"/>
          <w:tab w:val="left" w:pos="7054"/>
        </w:tabs>
        <w:spacing w:after="0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140A3">
        <w:rPr>
          <w:rFonts w:ascii="Arial" w:hAnsi="Arial" w:cs="Arial"/>
          <w:b/>
        </w:rPr>
        <w:t>Resumo</w:t>
      </w:r>
      <w:r>
        <w:rPr>
          <w:rFonts w:ascii="Arial" w:hAnsi="Arial" w:cs="Arial"/>
          <w:b/>
        </w:rPr>
        <w:tab/>
      </w:r>
    </w:p>
    <w:p w:rsidR="008C47D1" w:rsidRDefault="008C47D1" w:rsidP="00F03451">
      <w:pPr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B24770">
        <w:rPr>
          <w:rFonts w:ascii="Arial" w:hAnsi="Arial" w:cs="Arial"/>
        </w:rPr>
        <w:t xml:space="preserve"> </w:t>
      </w:r>
      <w:r w:rsidR="00357278">
        <w:rPr>
          <w:rFonts w:ascii="Arial" w:hAnsi="Arial" w:cs="Arial"/>
        </w:rPr>
        <w:t xml:space="preserve">capítulo </w:t>
      </w:r>
      <w:r>
        <w:rPr>
          <w:rFonts w:ascii="Arial" w:hAnsi="Arial" w:cs="Arial"/>
        </w:rPr>
        <w:t xml:space="preserve">propõe-se a </w:t>
      </w:r>
      <w:r w:rsidR="00357278">
        <w:rPr>
          <w:rFonts w:ascii="Arial" w:hAnsi="Arial" w:cs="Arial"/>
        </w:rPr>
        <w:t xml:space="preserve">discussão </w:t>
      </w:r>
      <w:r>
        <w:rPr>
          <w:rFonts w:ascii="Arial" w:hAnsi="Arial" w:cs="Arial"/>
        </w:rPr>
        <w:t>de um</w:t>
      </w:r>
      <w:r w:rsidR="00357278">
        <w:rPr>
          <w:rFonts w:ascii="Arial" w:hAnsi="Arial" w:cs="Arial"/>
        </w:rPr>
        <w:t xml:space="preserve"> potencial</w:t>
      </w:r>
      <w:r>
        <w:rPr>
          <w:rFonts w:ascii="Arial" w:hAnsi="Arial" w:cs="Arial"/>
        </w:rPr>
        <w:t xml:space="preserve"> marco teórico para a interpretação da questão</w:t>
      </w:r>
      <w:r w:rsidR="00B2477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ndígena e dos movimentos indígenas. </w:t>
      </w:r>
      <w:r w:rsidR="005E6039">
        <w:rPr>
          <w:rFonts w:ascii="Arial" w:hAnsi="Arial" w:cs="Arial"/>
        </w:rPr>
        <w:t xml:space="preserve">Inicialmente apresento os impasses teóricos para explicação sociológica da luta indígena levantados pela bibliografia especializada. </w:t>
      </w:r>
      <w:r w:rsidR="00515DFD">
        <w:rPr>
          <w:rFonts w:ascii="Arial" w:hAnsi="Arial" w:cs="Arial"/>
        </w:rPr>
        <w:t>Como proposta metodológica de abordar a questão</w:t>
      </w:r>
      <w:r w:rsidR="005E6039">
        <w:rPr>
          <w:rFonts w:ascii="Arial" w:hAnsi="Arial" w:cs="Arial"/>
        </w:rPr>
        <w:t>, o</w:t>
      </w:r>
      <w:r w:rsidR="00B24770">
        <w:rPr>
          <w:rFonts w:ascii="Arial" w:hAnsi="Arial" w:cs="Arial"/>
        </w:rPr>
        <w:t xml:space="preserve"> </w:t>
      </w:r>
      <w:r w:rsidR="001C7565">
        <w:rPr>
          <w:rFonts w:ascii="Arial" w:hAnsi="Arial" w:cs="Arial"/>
        </w:rPr>
        <w:t>texto</w:t>
      </w:r>
      <w:r w:rsidR="00B24770">
        <w:rPr>
          <w:rFonts w:ascii="Arial" w:hAnsi="Arial" w:cs="Arial"/>
        </w:rPr>
        <w:t xml:space="preserve"> se insere </w:t>
      </w:r>
      <w:r w:rsidR="00A27B85">
        <w:rPr>
          <w:rFonts w:ascii="Arial" w:hAnsi="Arial" w:cs="Arial"/>
        </w:rPr>
        <w:t xml:space="preserve">na polêmica movimentos sociais classistas </w:t>
      </w:r>
      <w:r w:rsidR="00A27B85" w:rsidRPr="00A27B85">
        <w:rPr>
          <w:rFonts w:ascii="Arial" w:hAnsi="Arial" w:cs="Arial"/>
          <w:i/>
        </w:rPr>
        <w:t>versus</w:t>
      </w:r>
      <w:r w:rsidR="00A27B85">
        <w:rPr>
          <w:rFonts w:ascii="Arial" w:hAnsi="Arial" w:cs="Arial"/>
        </w:rPr>
        <w:t xml:space="preserve"> </w:t>
      </w:r>
      <w:r w:rsidR="006B23FC">
        <w:rPr>
          <w:rFonts w:ascii="Arial" w:hAnsi="Arial" w:cs="Arial"/>
        </w:rPr>
        <w:t xml:space="preserve">novos movimentos sociais, descreve brevemente cada vertente </w:t>
      </w:r>
      <w:r w:rsidR="00866961">
        <w:rPr>
          <w:rFonts w:ascii="Arial" w:hAnsi="Arial" w:cs="Arial"/>
        </w:rPr>
        <w:t xml:space="preserve">e </w:t>
      </w:r>
      <w:r w:rsidR="006B23FC">
        <w:rPr>
          <w:rFonts w:ascii="Arial" w:hAnsi="Arial" w:cs="Arial"/>
        </w:rPr>
        <w:t xml:space="preserve">examina as concepções de sociedade e desigualdade </w:t>
      </w:r>
      <w:proofErr w:type="gramStart"/>
      <w:r w:rsidR="006B23FC">
        <w:rPr>
          <w:rFonts w:ascii="Arial" w:hAnsi="Arial" w:cs="Arial"/>
        </w:rPr>
        <w:t xml:space="preserve">social subjacentes a </w:t>
      </w:r>
      <w:r w:rsidR="00866961">
        <w:rPr>
          <w:rFonts w:ascii="Arial" w:hAnsi="Arial" w:cs="Arial"/>
        </w:rPr>
        <w:t>cada uma delas</w:t>
      </w:r>
      <w:proofErr w:type="gramEnd"/>
      <w:r w:rsidR="006B23FC">
        <w:rPr>
          <w:rFonts w:ascii="Arial" w:hAnsi="Arial" w:cs="Arial"/>
        </w:rPr>
        <w:t>.</w:t>
      </w:r>
      <w:r w:rsidR="00FB1096">
        <w:rPr>
          <w:rFonts w:ascii="Arial" w:hAnsi="Arial" w:cs="Arial"/>
        </w:rPr>
        <w:t xml:space="preserve"> Espera-se com isso demonstrar que a parcialidade nas teorias dos movimentos sociais radica na unilateralidade de cada qual para compreender a desigualdade na sociedade.</w:t>
      </w:r>
      <w:r w:rsidR="006B23FC">
        <w:rPr>
          <w:rFonts w:ascii="Arial" w:hAnsi="Arial" w:cs="Arial"/>
        </w:rPr>
        <w:t xml:space="preserve"> </w:t>
      </w:r>
    </w:p>
    <w:p w:rsidR="008C47D1" w:rsidRPr="008C47D1" w:rsidRDefault="00FF4AE1" w:rsidP="00F03451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</w:t>
      </w:r>
      <w:r w:rsidR="008C47D1" w:rsidRPr="008C47D1">
        <w:rPr>
          <w:rFonts w:ascii="Arial" w:hAnsi="Arial" w:cs="Arial"/>
          <w:b/>
        </w:rPr>
        <w:t xml:space="preserve">Introdução </w:t>
      </w:r>
    </w:p>
    <w:p w:rsidR="001D0EE7" w:rsidRDefault="001D0EE7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que se refere à interpretação dos movimentos indígenas, tem sido declarada pela literatura especializada a insuficiente </w:t>
      </w:r>
      <w:r w:rsidRPr="00B63581">
        <w:rPr>
          <w:rFonts w:ascii="Arial" w:hAnsi="Arial" w:cs="Arial"/>
        </w:rPr>
        <w:t>elaboração conceitual</w:t>
      </w:r>
      <w:r>
        <w:rPr>
          <w:rFonts w:ascii="Arial" w:hAnsi="Arial" w:cs="Arial"/>
        </w:rPr>
        <w:t xml:space="preserve"> de a</w:t>
      </w:r>
      <w:r w:rsidR="00B63581" w:rsidRPr="00B63581">
        <w:rPr>
          <w:rFonts w:ascii="Arial" w:hAnsi="Arial" w:cs="Arial"/>
        </w:rPr>
        <w:t xml:space="preserve">mbas as </w:t>
      </w:r>
      <w:r w:rsidRPr="00B63581">
        <w:rPr>
          <w:rFonts w:ascii="Arial" w:hAnsi="Arial" w:cs="Arial"/>
        </w:rPr>
        <w:t>teorias</w:t>
      </w:r>
      <w:r w:rsidR="00B63581" w:rsidRPr="00B63581">
        <w:rPr>
          <w:rFonts w:ascii="Arial" w:hAnsi="Arial" w:cs="Arial"/>
        </w:rPr>
        <w:t xml:space="preserve"> de movimentos sociais </w:t>
      </w:r>
      <w:r>
        <w:rPr>
          <w:rFonts w:ascii="Arial" w:hAnsi="Arial" w:cs="Arial"/>
        </w:rPr>
        <w:t>para lid</w:t>
      </w:r>
      <w:r w:rsidR="00B63581" w:rsidRPr="00B63581">
        <w:rPr>
          <w:rFonts w:ascii="Arial" w:hAnsi="Arial" w:cs="Arial"/>
        </w:rPr>
        <w:t>ar com a compl</w:t>
      </w:r>
      <w:r w:rsidR="00B63581">
        <w:rPr>
          <w:rFonts w:ascii="Arial" w:hAnsi="Arial" w:cs="Arial"/>
        </w:rPr>
        <w:t xml:space="preserve">exidade dos movimentos </w:t>
      </w:r>
      <w:r>
        <w:rPr>
          <w:rFonts w:ascii="Arial" w:hAnsi="Arial" w:cs="Arial"/>
        </w:rPr>
        <w:t>indígenas</w:t>
      </w:r>
      <w:r w:rsidR="00B635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Tais movimentos colocam questões impassíveis de resolução nos quadros teóricos daquelas teorias. </w:t>
      </w:r>
    </w:p>
    <w:p w:rsidR="00BF3F24" w:rsidRPr="00BF3F24" w:rsidRDefault="00BF3F24" w:rsidP="00F03451">
      <w:pPr>
        <w:spacing w:after="0"/>
        <w:ind w:left="2268" w:firstLine="0"/>
        <w:rPr>
          <w:rFonts w:ascii="Arial" w:hAnsi="Arial" w:cs="Arial"/>
          <w:iCs/>
          <w:sz w:val="20"/>
          <w:lang w:val="es-ES_tradnl"/>
        </w:rPr>
      </w:pPr>
      <w:r w:rsidRPr="00BF3F24">
        <w:rPr>
          <w:rFonts w:ascii="Arial" w:hAnsi="Arial" w:cs="Arial"/>
          <w:iCs/>
          <w:sz w:val="20"/>
          <w:lang w:val="es-ES_tradnl"/>
        </w:rPr>
        <w:t xml:space="preserve">Estos conceptos, si bien contribuyen a una profundización de la distinción de los movimientos sociales de los años noventa respecto de aquellos surgidos en los setenta a partir de factores </w:t>
      </w:r>
      <w:proofErr w:type="spellStart"/>
      <w:r w:rsidRPr="00BF3F24">
        <w:rPr>
          <w:rFonts w:ascii="Arial" w:hAnsi="Arial" w:cs="Arial"/>
          <w:iCs/>
          <w:sz w:val="20"/>
          <w:lang w:val="es-ES_tradnl"/>
        </w:rPr>
        <w:t>identitários</w:t>
      </w:r>
      <w:proofErr w:type="spellEnd"/>
      <w:r w:rsidRPr="00BF3F24">
        <w:rPr>
          <w:rFonts w:ascii="Arial" w:hAnsi="Arial" w:cs="Arial"/>
          <w:iCs/>
          <w:sz w:val="20"/>
          <w:lang w:val="es-ES_tradnl"/>
        </w:rPr>
        <w:t xml:space="preserve"> y de tipo cultural, no dan cuenta de ciertas características propias del fenómeno de movilización étnica. En este tipo de movilización el aspecto cultural y la identidad tienen un papel fundamental para comprender su dinámica y el entramado de sus demandas. Sin embargo, es su memoria de resistencia la que amplía los conflictos estructurales evidenciados por este movimiento. (GONZÁLEZ, 2010, p.88). </w:t>
      </w:r>
    </w:p>
    <w:p w:rsidR="00BF3F24" w:rsidRPr="00DD1598" w:rsidRDefault="00DD1598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Conforme Catherine González, </w:t>
      </w:r>
      <w:r w:rsidRPr="00DF3810">
        <w:rPr>
          <w:rFonts w:ascii="Arial" w:hAnsi="Arial" w:cs="Arial"/>
          <w:lang w:val="es-ES_tradnl"/>
        </w:rPr>
        <w:t>“En estos movimientos se cruzan elementos de identidad con condiciones estructurales de exclusión (</w:t>
      </w:r>
      <w:proofErr w:type="spellStart"/>
      <w:r w:rsidRPr="00300383">
        <w:rPr>
          <w:rFonts w:ascii="Arial" w:hAnsi="Arial" w:cs="Arial"/>
          <w:i/>
          <w:lang w:val="es-ES_tradnl"/>
        </w:rPr>
        <w:t>op</w:t>
      </w:r>
      <w:proofErr w:type="spellEnd"/>
      <w:r w:rsidRPr="00DF3810">
        <w:rPr>
          <w:rFonts w:ascii="Arial" w:hAnsi="Arial" w:cs="Arial"/>
          <w:lang w:val="es-ES_tradnl"/>
        </w:rPr>
        <w:t xml:space="preserve">. </w:t>
      </w:r>
      <w:r w:rsidRPr="00300383">
        <w:rPr>
          <w:rFonts w:ascii="Arial" w:hAnsi="Arial" w:cs="Arial"/>
          <w:i/>
          <w:lang w:val="es-ES_tradnl"/>
        </w:rPr>
        <w:t>cit</w:t>
      </w:r>
      <w:r w:rsidRPr="00DF3810">
        <w:rPr>
          <w:rFonts w:ascii="Arial" w:hAnsi="Arial" w:cs="Arial"/>
          <w:lang w:val="es-ES_tradnl"/>
        </w:rPr>
        <w:t>., p.</w:t>
      </w:r>
      <w:r>
        <w:rPr>
          <w:rFonts w:ascii="Arial" w:hAnsi="Arial" w:cs="Arial"/>
          <w:lang w:val="es-ES_tradnl"/>
        </w:rPr>
        <w:t xml:space="preserve"> </w:t>
      </w:r>
      <w:r w:rsidRPr="00DF3810">
        <w:rPr>
          <w:rFonts w:ascii="Arial" w:hAnsi="Arial" w:cs="Arial"/>
          <w:lang w:val="es-ES_tradnl"/>
        </w:rPr>
        <w:t>87</w:t>
      </w:r>
      <w:r>
        <w:rPr>
          <w:rFonts w:ascii="Arial" w:hAnsi="Arial" w:cs="Arial"/>
          <w:lang w:val="es-ES_tradnl"/>
        </w:rPr>
        <w:t xml:space="preserve">). </w:t>
      </w:r>
      <w:r w:rsidRPr="00DD1598">
        <w:rPr>
          <w:rFonts w:ascii="Arial" w:hAnsi="Arial" w:cs="Arial"/>
        </w:rPr>
        <w:t xml:space="preserve">Uma metodologia própria, </w:t>
      </w:r>
      <w:proofErr w:type="spellStart"/>
      <w:r w:rsidRPr="00DD1598">
        <w:rPr>
          <w:rFonts w:ascii="Arial" w:hAnsi="Arial" w:cs="Arial"/>
        </w:rPr>
        <w:t>decolonial</w:t>
      </w:r>
      <w:proofErr w:type="spellEnd"/>
      <w:r w:rsidRPr="00DD1598">
        <w:rPr>
          <w:rFonts w:ascii="Arial" w:hAnsi="Arial" w:cs="Arial"/>
        </w:rPr>
        <w:t xml:space="preserve">, que evite enquadrar forçadamente a realidade dos movimentos indígenas nos </w:t>
      </w:r>
      <w:r w:rsidR="003C558E" w:rsidRPr="00DD1598">
        <w:rPr>
          <w:rFonts w:ascii="Arial" w:hAnsi="Arial" w:cs="Arial"/>
        </w:rPr>
        <w:t>conceitos</w:t>
      </w:r>
      <w:r w:rsidRPr="00DD1598">
        <w:rPr>
          <w:rFonts w:ascii="Arial" w:hAnsi="Arial" w:cs="Arial"/>
        </w:rPr>
        <w:t xml:space="preserve"> e </w:t>
      </w:r>
      <w:r w:rsidR="003C558E" w:rsidRPr="00DD1598">
        <w:rPr>
          <w:rFonts w:ascii="Arial" w:hAnsi="Arial" w:cs="Arial"/>
        </w:rPr>
        <w:t>paradigmas</w:t>
      </w:r>
      <w:r w:rsidRPr="00DD1598">
        <w:rPr>
          <w:rFonts w:ascii="Arial" w:hAnsi="Arial" w:cs="Arial"/>
        </w:rPr>
        <w:t xml:space="preserve"> </w:t>
      </w:r>
      <w:r w:rsidR="003C558E" w:rsidRPr="00DD1598">
        <w:rPr>
          <w:rFonts w:ascii="Arial" w:hAnsi="Arial" w:cs="Arial"/>
        </w:rPr>
        <w:t>clássicos</w:t>
      </w:r>
      <w:r w:rsidRPr="00DD1598">
        <w:rPr>
          <w:rFonts w:ascii="Arial" w:hAnsi="Arial" w:cs="Arial"/>
        </w:rPr>
        <w:t xml:space="preserve"> das </w:t>
      </w:r>
      <w:r w:rsidR="003C558E" w:rsidRPr="00DD1598">
        <w:rPr>
          <w:rFonts w:ascii="Arial" w:hAnsi="Arial" w:cs="Arial"/>
        </w:rPr>
        <w:t>teorias</w:t>
      </w:r>
      <w:r w:rsidRPr="00DD1598">
        <w:rPr>
          <w:rFonts w:ascii="Arial" w:hAnsi="Arial" w:cs="Arial"/>
        </w:rPr>
        <w:t xml:space="preserve"> dos </w:t>
      </w:r>
      <w:r w:rsidR="003C558E" w:rsidRPr="00DD1598">
        <w:rPr>
          <w:rFonts w:ascii="Arial" w:hAnsi="Arial" w:cs="Arial"/>
        </w:rPr>
        <w:t>movimentos</w:t>
      </w:r>
      <w:r w:rsidRPr="00DD1598">
        <w:rPr>
          <w:rFonts w:ascii="Arial" w:hAnsi="Arial" w:cs="Arial"/>
        </w:rPr>
        <w:t xml:space="preserve"> sociais (</w:t>
      </w:r>
      <w:r w:rsidRPr="00DD1598">
        <w:rPr>
          <w:rFonts w:ascii="Arial" w:hAnsi="Arial" w:cs="Arial"/>
          <w:i/>
        </w:rPr>
        <w:t>op</w:t>
      </w:r>
      <w:r w:rsidRPr="00DD1598">
        <w:rPr>
          <w:rFonts w:ascii="Arial" w:hAnsi="Arial" w:cs="Arial"/>
        </w:rPr>
        <w:t xml:space="preserve">. </w:t>
      </w:r>
      <w:r w:rsidRPr="00DD1598">
        <w:rPr>
          <w:rFonts w:ascii="Arial" w:hAnsi="Arial" w:cs="Arial"/>
          <w:i/>
        </w:rPr>
        <w:t>cit</w:t>
      </w:r>
      <w:r w:rsidRPr="00DD1598">
        <w:rPr>
          <w:rFonts w:ascii="Arial" w:hAnsi="Arial" w:cs="Arial"/>
        </w:rPr>
        <w:t>., p. 87</w:t>
      </w:r>
      <w:r>
        <w:rPr>
          <w:rFonts w:ascii="Arial" w:hAnsi="Arial" w:cs="Arial"/>
        </w:rPr>
        <w:t xml:space="preserve">), oriundas de debates estrangeiros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esta realidade, europeus e norte-americanos.</w:t>
      </w:r>
      <w:r w:rsidRPr="00DD1598">
        <w:rPr>
          <w:rFonts w:ascii="Arial" w:hAnsi="Arial" w:cs="Arial"/>
        </w:rPr>
        <w:t xml:space="preserve"> </w:t>
      </w:r>
    </w:p>
    <w:p w:rsidR="00DD1598" w:rsidRDefault="00DD1598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impropriedade das teorias dos movimentos sociais consagradas </w:t>
      </w:r>
      <w:proofErr w:type="gramStart"/>
      <w:r>
        <w:rPr>
          <w:rFonts w:ascii="Arial" w:hAnsi="Arial" w:cs="Arial"/>
        </w:rPr>
        <w:t>expressa-se</w:t>
      </w:r>
      <w:proofErr w:type="gramEnd"/>
      <w:r>
        <w:rPr>
          <w:rFonts w:ascii="Arial" w:hAnsi="Arial" w:cs="Arial"/>
        </w:rPr>
        <w:t xml:space="preserve"> em uma </w:t>
      </w:r>
      <w:r w:rsidR="003C558E">
        <w:rPr>
          <w:rFonts w:ascii="Arial" w:hAnsi="Arial" w:cs="Arial"/>
        </w:rPr>
        <w:t xml:space="preserve">unilateralidade na explicação sociológica, que não dá conta da complexidade dos movimentos indígenas. </w:t>
      </w:r>
    </w:p>
    <w:p w:rsidR="00010FE7" w:rsidRPr="003C558E" w:rsidRDefault="00DD1598" w:rsidP="00F03451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A perspectiva dos novos movime</w:t>
      </w:r>
      <w:r w:rsidR="003C558E">
        <w:rPr>
          <w:rFonts w:ascii="Arial" w:hAnsi="Arial" w:cs="Arial"/>
        </w:rPr>
        <w:t xml:space="preserve">ntos sociais produz uma valorização dos movimentos étnicos, porém é parcial em sua explicação conceitual. </w:t>
      </w:r>
      <w:r w:rsidR="00010FE7" w:rsidRPr="003C558E">
        <w:rPr>
          <w:rFonts w:ascii="Arial" w:hAnsi="Arial" w:cs="Arial"/>
          <w:lang w:val="es-ES_tradnl"/>
        </w:rPr>
        <w:t xml:space="preserve">“En esta valoración de los movimientos étnicos predomina una revisión de elementos </w:t>
      </w:r>
      <w:proofErr w:type="spellStart"/>
      <w:r w:rsidR="00010FE7" w:rsidRPr="003C558E">
        <w:rPr>
          <w:rFonts w:ascii="Arial" w:hAnsi="Arial" w:cs="Arial"/>
          <w:lang w:val="es-ES_tradnl"/>
        </w:rPr>
        <w:t>identitários</w:t>
      </w:r>
      <w:proofErr w:type="spellEnd"/>
      <w:r w:rsidR="00010FE7" w:rsidRPr="003C558E">
        <w:rPr>
          <w:rFonts w:ascii="Arial" w:hAnsi="Arial" w:cs="Arial"/>
          <w:lang w:val="es-ES_tradnl"/>
        </w:rPr>
        <w:t>, dejando de lado su condición como clase” (</w:t>
      </w:r>
      <w:r w:rsidR="003C558E">
        <w:rPr>
          <w:rFonts w:ascii="Arial" w:hAnsi="Arial" w:cs="Arial"/>
          <w:lang w:val="es-ES_tradnl"/>
        </w:rPr>
        <w:t xml:space="preserve">Id., </w:t>
      </w:r>
      <w:proofErr w:type="spellStart"/>
      <w:r w:rsidR="003C558E">
        <w:rPr>
          <w:rFonts w:ascii="Arial" w:hAnsi="Arial" w:cs="Arial"/>
          <w:lang w:val="es-ES_tradnl"/>
        </w:rPr>
        <w:t>Ibid</w:t>
      </w:r>
      <w:proofErr w:type="spellEnd"/>
      <w:r w:rsidR="003C558E">
        <w:rPr>
          <w:rFonts w:ascii="Arial" w:hAnsi="Arial" w:cs="Arial"/>
          <w:lang w:val="es-ES_tradnl"/>
        </w:rPr>
        <w:t>.</w:t>
      </w:r>
      <w:r w:rsidR="00010FE7" w:rsidRPr="003C558E">
        <w:rPr>
          <w:rFonts w:ascii="Arial" w:hAnsi="Arial" w:cs="Arial"/>
          <w:lang w:val="es-ES_tradnl"/>
        </w:rPr>
        <w:t>, p. 84)</w:t>
      </w:r>
      <w:r w:rsidR="003C558E">
        <w:rPr>
          <w:rFonts w:ascii="Arial" w:hAnsi="Arial" w:cs="Arial"/>
          <w:lang w:val="es-ES_tradnl"/>
        </w:rPr>
        <w:t xml:space="preserve">. </w:t>
      </w:r>
    </w:p>
    <w:p w:rsidR="00AE6A59" w:rsidRDefault="003C558E" w:rsidP="00F03451">
      <w:pPr>
        <w:spacing w:after="0"/>
        <w:rPr>
          <w:rFonts w:ascii="Arial" w:hAnsi="Arial" w:cs="Arial"/>
        </w:rPr>
      </w:pPr>
      <w:r w:rsidRPr="003C558E">
        <w:rPr>
          <w:rFonts w:ascii="Arial" w:hAnsi="Arial" w:cs="Arial"/>
        </w:rPr>
        <w:t xml:space="preserve">Quanto à perspectiva marxista, </w:t>
      </w:r>
      <w:proofErr w:type="spellStart"/>
      <w:r w:rsidR="00960211">
        <w:rPr>
          <w:rFonts w:ascii="Arial" w:hAnsi="Arial" w:cs="Arial"/>
        </w:rPr>
        <w:t>S</w:t>
      </w:r>
      <w:r w:rsidR="00AE6A59">
        <w:rPr>
          <w:rFonts w:ascii="Arial" w:hAnsi="Arial" w:cs="Arial"/>
        </w:rPr>
        <w:t>eo</w:t>
      </w:r>
      <w:r w:rsidR="00960211">
        <w:rPr>
          <w:rFonts w:ascii="Arial" w:hAnsi="Arial" w:cs="Arial"/>
        </w:rPr>
        <w:t>a</w:t>
      </w:r>
      <w:r w:rsidR="00AE6A59">
        <w:rPr>
          <w:rFonts w:ascii="Arial" w:hAnsi="Arial" w:cs="Arial"/>
        </w:rPr>
        <w:t>ne</w:t>
      </w:r>
      <w:proofErr w:type="spellEnd"/>
      <w:r w:rsidR="00960211">
        <w:rPr>
          <w:rFonts w:ascii="Arial" w:hAnsi="Arial" w:cs="Arial"/>
        </w:rPr>
        <w:t xml:space="preserve"> </w:t>
      </w:r>
      <w:proofErr w:type="gramStart"/>
      <w:r w:rsidR="00960211" w:rsidRPr="00960211">
        <w:rPr>
          <w:rFonts w:ascii="Arial" w:hAnsi="Arial" w:cs="Arial"/>
          <w:i/>
        </w:rPr>
        <w:t>et</w:t>
      </w:r>
      <w:proofErr w:type="gramEnd"/>
      <w:r w:rsidR="00960211" w:rsidRPr="00960211">
        <w:rPr>
          <w:rFonts w:ascii="Arial" w:hAnsi="Arial" w:cs="Arial"/>
          <w:i/>
        </w:rPr>
        <w:t xml:space="preserve"> alia</w:t>
      </w:r>
      <w:r w:rsidR="00AE6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(op. cit.) </w:t>
      </w:r>
      <w:r w:rsidR="00AE6A59">
        <w:rPr>
          <w:rFonts w:ascii="Arial" w:hAnsi="Arial" w:cs="Arial"/>
        </w:rPr>
        <w:t>coloca que os mov</w:t>
      </w:r>
      <w:r w:rsidR="00696CFB">
        <w:rPr>
          <w:rFonts w:ascii="Arial" w:hAnsi="Arial" w:cs="Arial"/>
        </w:rPr>
        <w:t>imento</w:t>
      </w:r>
      <w:r w:rsidR="00AE6A59">
        <w:rPr>
          <w:rFonts w:ascii="Arial" w:hAnsi="Arial" w:cs="Arial"/>
        </w:rPr>
        <w:t xml:space="preserve">s </w:t>
      </w:r>
      <w:r w:rsidR="00696CFB">
        <w:rPr>
          <w:rFonts w:ascii="Arial" w:hAnsi="Arial" w:cs="Arial"/>
        </w:rPr>
        <w:t>indígenas</w:t>
      </w:r>
      <w:r w:rsidR="00AE6A59">
        <w:rPr>
          <w:rFonts w:ascii="Arial" w:hAnsi="Arial" w:cs="Arial"/>
        </w:rPr>
        <w:t xml:space="preserve"> plante</w:t>
      </w:r>
      <w:r w:rsidR="00696CFB">
        <w:rPr>
          <w:rFonts w:ascii="Arial" w:hAnsi="Arial" w:cs="Arial"/>
        </w:rPr>
        <w:t>i</w:t>
      </w:r>
      <w:r w:rsidR="00AE6A59">
        <w:rPr>
          <w:rFonts w:ascii="Arial" w:hAnsi="Arial" w:cs="Arial"/>
        </w:rPr>
        <w:t>am g</w:t>
      </w:r>
      <w:r w:rsidR="00696CFB">
        <w:rPr>
          <w:rFonts w:ascii="Arial" w:hAnsi="Arial" w:cs="Arial"/>
        </w:rPr>
        <w:t>ran</w:t>
      </w:r>
      <w:r w:rsidR="00AE6A59">
        <w:rPr>
          <w:rFonts w:ascii="Arial" w:hAnsi="Arial" w:cs="Arial"/>
        </w:rPr>
        <w:t>de d</w:t>
      </w:r>
      <w:r w:rsidR="00696CFB">
        <w:rPr>
          <w:rFonts w:ascii="Arial" w:hAnsi="Arial" w:cs="Arial"/>
        </w:rPr>
        <w:t>esafio para a perspectiva de movimento</w:t>
      </w:r>
      <w:r>
        <w:rPr>
          <w:rFonts w:ascii="Arial" w:hAnsi="Arial" w:cs="Arial"/>
        </w:rPr>
        <w:t xml:space="preserve"> social classista.</w:t>
      </w:r>
      <w:r w:rsidR="00AE6A59">
        <w:rPr>
          <w:rFonts w:ascii="Arial" w:hAnsi="Arial" w:cs="Arial"/>
        </w:rPr>
        <w:t xml:space="preserve"> </w:t>
      </w:r>
    </w:p>
    <w:p w:rsidR="002A5049" w:rsidRPr="00F62827" w:rsidRDefault="00DF3810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C8509C">
        <w:rPr>
          <w:rFonts w:ascii="Arial" w:hAnsi="Arial" w:cs="Arial"/>
          <w:iCs/>
          <w:sz w:val="20"/>
          <w:lang w:val="es-ES_tradnl"/>
        </w:rPr>
        <w:t>En este sentido, la emergencia y consolidación de organizaciones y movimientos indígenas de significativa proyección nacional e internacional en el</w:t>
      </w:r>
      <w:r>
        <w:rPr>
          <w:rFonts w:ascii="Arial" w:hAnsi="Arial" w:cs="Arial"/>
          <w:iCs/>
          <w:sz w:val="20"/>
          <w:lang w:val="es-ES_tradnl"/>
        </w:rPr>
        <w:t xml:space="preserve"> </w:t>
      </w:r>
      <w:r w:rsidRPr="00C8509C">
        <w:rPr>
          <w:rFonts w:ascii="Arial" w:hAnsi="Arial" w:cs="Arial"/>
          <w:iCs/>
          <w:sz w:val="20"/>
          <w:lang w:val="es-ES_tradnl"/>
        </w:rPr>
        <w:t>cuestionamiento al orden del capitalismo neoliberal surgidos o potenciados en las</w:t>
      </w:r>
      <w:r>
        <w:rPr>
          <w:rFonts w:ascii="Arial" w:hAnsi="Arial" w:cs="Arial"/>
          <w:iCs/>
          <w:sz w:val="20"/>
          <w:lang w:val="es-ES_tradnl"/>
        </w:rPr>
        <w:t xml:space="preserve"> </w:t>
      </w:r>
      <w:r w:rsidRPr="00C8509C">
        <w:rPr>
          <w:rFonts w:ascii="Arial" w:hAnsi="Arial" w:cs="Arial"/>
          <w:iCs/>
          <w:sz w:val="20"/>
          <w:lang w:val="es-ES_tradnl"/>
        </w:rPr>
        <w:t>últimas décadas en numerosos países de la región plantea, entre otras cuestiones, un</w:t>
      </w:r>
      <w:r>
        <w:rPr>
          <w:rFonts w:ascii="Arial" w:hAnsi="Arial" w:cs="Arial"/>
          <w:iCs/>
          <w:sz w:val="20"/>
          <w:lang w:val="es-ES_tradnl"/>
        </w:rPr>
        <w:t xml:space="preserve"> </w:t>
      </w:r>
      <w:r w:rsidRPr="00C8509C">
        <w:rPr>
          <w:rFonts w:ascii="Arial" w:hAnsi="Arial" w:cs="Arial"/>
          <w:iCs/>
          <w:sz w:val="20"/>
          <w:lang w:val="es-ES_tradnl"/>
        </w:rPr>
        <w:t>desafío imprescindible a la consideración del análisis de clase, mayor incluso del que</w:t>
      </w:r>
      <w:r>
        <w:rPr>
          <w:rFonts w:ascii="Arial" w:hAnsi="Arial" w:cs="Arial"/>
          <w:iCs/>
          <w:sz w:val="20"/>
          <w:lang w:val="es-ES_tradnl"/>
        </w:rPr>
        <w:t xml:space="preserve"> </w:t>
      </w:r>
      <w:r w:rsidRPr="00C8509C">
        <w:rPr>
          <w:rFonts w:ascii="Arial" w:hAnsi="Arial" w:cs="Arial"/>
          <w:iCs/>
          <w:sz w:val="20"/>
          <w:lang w:val="es-ES_tradnl"/>
        </w:rPr>
        <w:t>abrieron las experiencias de los movimientos juveniles, feministas o de</w:t>
      </w:r>
      <w:r>
        <w:rPr>
          <w:rFonts w:ascii="Arial" w:hAnsi="Arial" w:cs="Arial"/>
          <w:iCs/>
          <w:sz w:val="20"/>
          <w:lang w:val="es-ES_tradnl"/>
        </w:rPr>
        <w:t xml:space="preserve"> </w:t>
      </w:r>
      <w:r w:rsidRPr="00C8509C">
        <w:rPr>
          <w:rFonts w:ascii="Arial" w:hAnsi="Arial" w:cs="Arial"/>
          <w:iCs/>
          <w:sz w:val="20"/>
          <w:lang w:val="es-ES_tradnl"/>
        </w:rPr>
        <w:t>“</w:t>
      </w:r>
      <w:r w:rsidRPr="003C558E">
        <w:rPr>
          <w:rFonts w:ascii="Arial" w:hAnsi="Arial" w:cs="Arial"/>
          <w:iCs/>
          <w:sz w:val="20"/>
          <w:lang w:val="es-ES_tradnl"/>
        </w:rPr>
        <w:t>afrodescendientes</w:t>
      </w:r>
      <w:r w:rsidRPr="00C8509C">
        <w:rPr>
          <w:rFonts w:ascii="Arial" w:hAnsi="Arial" w:cs="Arial"/>
          <w:iCs/>
          <w:sz w:val="20"/>
          <w:lang w:val="es-ES_tradnl"/>
        </w:rPr>
        <w:t xml:space="preserve">” en las décadas de los ´60 y ´70. </w:t>
      </w:r>
      <w:r w:rsidR="002A5049" w:rsidRPr="00F62827">
        <w:rPr>
          <w:rFonts w:ascii="Arial" w:hAnsi="Arial" w:cs="Arial"/>
          <w:iCs/>
          <w:sz w:val="20"/>
        </w:rPr>
        <w:t xml:space="preserve">(SEOANE </w:t>
      </w:r>
      <w:proofErr w:type="gramStart"/>
      <w:r w:rsidR="002A5049" w:rsidRPr="00F62827">
        <w:rPr>
          <w:rFonts w:ascii="Arial" w:hAnsi="Arial" w:cs="Arial"/>
          <w:iCs/>
          <w:sz w:val="20"/>
        </w:rPr>
        <w:t>et</w:t>
      </w:r>
      <w:proofErr w:type="gramEnd"/>
      <w:r w:rsidR="002A5049" w:rsidRPr="00F62827">
        <w:rPr>
          <w:rFonts w:ascii="Arial" w:hAnsi="Arial" w:cs="Arial"/>
          <w:iCs/>
          <w:sz w:val="20"/>
        </w:rPr>
        <w:t xml:space="preserve"> alia, op. cit., p. 13).</w:t>
      </w:r>
    </w:p>
    <w:p w:rsidR="002A5049" w:rsidRPr="00F62827" w:rsidRDefault="002A5049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</w:p>
    <w:p w:rsidR="00DF3810" w:rsidRPr="002A5049" w:rsidRDefault="002A5049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 alerta que as interpretações marxistas podem cair em explicações essencialistas. </w:t>
      </w:r>
      <w:r w:rsidRPr="002A5049">
        <w:rPr>
          <w:rFonts w:ascii="Arial" w:hAnsi="Arial" w:cs="Arial"/>
          <w:lang w:val="es-ES_tradnl"/>
        </w:rPr>
        <w:t>“</w:t>
      </w:r>
      <w:r w:rsidR="00DF3810" w:rsidRPr="002A5049">
        <w:rPr>
          <w:rFonts w:ascii="Arial" w:hAnsi="Arial" w:cs="Arial"/>
          <w:lang w:val="es-ES_tradnl"/>
        </w:rPr>
        <w:t>Una visión que reduce su naturaleza</w:t>
      </w:r>
      <w:r>
        <w:rPr>
          <w:rFonts w:ascii="Arial" w:hAnsi="Arial" w:cs="Arial"/>
          <w:lang w:val="es-ES_tradnl"/>
        </w:rPr>
        <w:t xml:space="preserve"> [dos </w:t>
      </w:r>
      <w:proofErr w:type="spellStart"/>
      <w:r>
        <w:rPr>
          <w:rFonts w:ascii="Arial" w:hAnsi="Arial" w:cs="Arial"/>
          <w:lang w:val="es-ES_tradnl"/>
        </w:rPr>
        <w:t>movimentos</w:t>
      </w:r>
      <w:proofErr w:type="spellEnd"/>
      <w:r>
        <w:rPr>
          <w:rFonts w:ascii="Arial" w:hAnsi="Arial" w:cs="Arial"/>
          <w:lang w:val="es-ES_tradnl"/>
        </w:rPr>
        <w:t xml:space="preserve"> indígenas] </w:t>
      </w:r>
      <w:r w:rsidR="00DF3810" w:rsidRPr="002A5049">
        <w:rPr>
          <w:rFonts w:ascii="Arial" w:hAnsi="Arial" w:cs="Arial"/>
          <w:lang w:val="es-ES_tradnl"/>
        </w:rPr>
        <w:t xml:space="preserve"> a una raíz campesina signada por una pretendida racionalidad de intereses socio-económicos o que desvaloriza su identidad indígena al presentarla en términos de “ideologías étnicas” reitera ciertamente visiones deterministas</w:t>
      </w:r>
      <w:r>
        <w:rPr>
          <w:rFonts w:ascii="Arial" w:hAnsi="Arial" w:cs="Arial"/>
          <w:lang w:val="es-ES_tradnl"/>
        </w:rPr>
        <w:t>”</w:t>
      </w:r>
      <w:r w:rsidR="00DF3810" w:rsidRPr="002A5049">
        <w:rPr>
          <w:rFonts w:ascii="Arial" w:hAnsi="Arial" w:cs="Arial"/>
          <w:lang w:val="es-ES_tradnl"/>
        </w:rPr>
        <w:t xml:space="preserve"> </w:t>
      </w:r>
      <w:r w:rsidR="00DF3810" w:rsidRPr="00F62827">
        <w:rPr>
          <w:rFonts w:ascii="Arial" w:hAnsi="Arial" w:cs="Arial"/>
          <w:lang w:val="es-ES_tradnl"/>
        </w:rPr>
        <w:t>(</w:t>
      </w:r>
      <w:r w:rsidRPr="00F62827">
        <w:rPr>
          <w:rFonts w:ascii="Arial" w:hAnsi="Arial" w:cs="Arial"/>
          <w:lang w:val="es-ES_tradnl"/>
        </w:rPr>
        <w:t xml:space="preserve">Id., </w:t>
      </w:r>
      <w:proofErr w:type="spellStart"/>
      <w:r w:rsidRPr="00F62827">
        <w:rPr>
          <w:rFonts w:ascii="Arial" w:hAnsi="Arial" w:cs="Arial"/>
          <w:lang w:val="es-ES_tradnl"/>
        </w:rPr>
        <w:t>Ibid</w:t>
      </w:r>
      <w:proofErr w:type="spellEnd"/>
      <w:r w:rsidRPr="00F62827">
        <w:rPr>
          <w:rFonts w:ascii="Arial" w:hAnsi="Arial" w:cs="Arial"/>
          <w:lang w:val="es-ES_tradnl"/>
        </w:rPr>
        <w:t>., p.</w:t>
      </w:r>
      <w:r w:rsidR="00DF3810" w:rsidRPr="00F62827">
        <w:rPr>
          <w:rFonts w:ascii="Arial" w:hAnsi="Arial" w:cs="Arial"/>
          <w:lang w:val="es-ES_tradnl"/>
        </w:rPr>
        <w:t>13).</w:t>
      </w:r>
      <w:r w:rsidR="00EF6E19" w:rsidRPr="00F62827">
        <w:rPr>
          <w:rFonts w:ascii="Arial" w:hAnsi="Arial" w:cs="Arial"/>
          <w:lang w:val="es-ES_tradnl"/>
        </w:rPr>
        <w:t xml:space="preserve"> </w:t>
      </w:r>
      <w:r w:rsidR="00EF6E19">
        <w:rPr>
          <w:rFonts w:ascii="Arial" w:hAnsi="Arial" w:cs="Arial"/>
        </w:rPr>
        <w:t xml:space="preserve">Aqui os autores expressam que a identidade indígena não é passível de ser compreendida pelas categorias marxistas. O marxismo não tem categorias próprias de seu cabedal teórico para explicar algo como a </w:t>
      </w:r>
      <w:proofErr w:type="spellStart"/>
      <w:r w:rsidR="00EF6E19">
        <w:rPr>
          <w:rFonts w:ascii="Arial" w:hAnsi="Arial" w:cs="Arial"/>
        </w:rPr>
        <w:t>idneitdade</w:t>
      </w:r>
      <w:proofErr w:type="spellEnd"/>
      <w:r w:rsidR="00EF6E19">
        <w:rPr>
          <w:rFonts w:ascii="Arial" w:hAnsi="Arial" w:cs="Arial"/>
        </w:rPr>
        <w:t xml:space="preserve"> indígena. Do que se depreende que u</w:t>
      </w:r>
      <w:r>
        <w:rPr>
          <w:rFonts w:ascii="Arial" w:hAnsi="Arial" w:cs="Arial"/>
        </w:rPr>
        <w:t xml:space="preserve">ma explicação sociológica marxista dos movimentos indígenas e de seus elementos constitutivos é tarefa delicada e complexa com o arcabouço conceitual disponível. </w:t>
      </w:r>
    </w:p>
    <w:p w:rsidR="00427016" w:rsidRDefault="002A5049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Tais reflexões indicam a necessidade de um quadro conceitual para interpretação do movimento indígena que supere a dualidade – e unilateralidade –</w:t>
      </w:r>
      <w:r w:rsidR="00B2749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debate das teorias dos movimentos sociais </w:t>
      </w:r>
      <w:r w:rsidR="00B27491">
        <w:rPr>
          <w:rFonts w:ascii="Arial" w:hAnsi="Arial" w:cs="Arial"/>
        </w:rPr>
        <w:t>em voga na Sociologia. Um marco que leve em consideração o entrecruzamento, indicado por González, de elementos de identidade e das condições estruturais de exclusão na conformação da questão</w:t>
      </w:r>
      <w:r w:rsidR="005B782C">
        <w:rPr>
          <w:rFonts w:ascii="Arial" w:hAnsi="Arial" w:cs="Arial"/>
        </w:rPr>
        <w:t xml:space="preserve"> e da luta indígena.</w:t>
      </w:r>
    </w:p>
    <w:p w:rsidR="005B782C" w:rsidRPr="005B782C" w:rsidRDefault="005B782C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Neste artigo defendo que este marco teórico </w:t>
      </w:r>
      <w:r w:rsidR="00717BD0">
        <w:rPr>
          <w:rFonts w:ascii="Arial" w:hAnsi="Arial" w:cs="Arial"/>
        </w:rPr>
        <w:t xml:space="preserve">para interpretação dos movimentos indígenas </w:t>
      </w:r>
      <w:r>
        <w:rPr>
          <w:rFonts w:ascii="Arial" w:hAnsi="Arial" w:cs="Arial"/>
        </w:rPr>
        <w:t xml:space="preserve">pode ser desenvolvido a partir da crítica das concepções de ser humano e </w:t>
      </w:r>
      <w:proofErr w:type="gramStart"/>
      <w:r>
        <w:rPr>
          <w:rFonts w:ascii="Arial" w:hAnsi="Arial" w:cs="Arial"/>
        </w:rPr>
        <w:t>sociedade subjacentes às teorias dos movimentos sociais</w:t>
      </w:r>
      <w:proofErr w:type="gramEnd"/>
      <w:r>
        <w:rPr>
          <w:rFonts w:ascii="Arial" w:hAnsi="Arial" w:cs="Arial"/>
        </w:rPr>
        <w:t xml:space="preserve">. </w:t>
      </w:r>
      <w:r w:rsidR="000554A6">
        <w:rPr>
          <w:rFonts w:ascii="Arial" w:hAnsi="Arial" w:cs="Arial"/>
        </w:rPr>
        <w:t xml:space="preserve">Na seção que segue, passarei ao escrutínio destas teorias para explicitar sobre quais concepções se </w:t>
      </w:r>
      <w:r w:rsidR="00B028D5">
        <w:rPr>
          <w:rFonts w:ascii="Arial" w:hAnsi="Arial" w:cs="Arial"/>
        </w:rPr>
        <w:t xml:space="preserve">sustentam tais teorias. Veremos que os limites e </w:t>
      </w:r>
      <w:proofErr w:type="gramStart"/>
      <w:r w:rsidR="00B028D5">
        <w:rPr>
          <w:rFonts w:ascii="Arial" w:hAnsi="Arial" w:cs="Arial"/>
        </w:rPr>
        <w:t>a unilateralidade das respectivas teorias dos movimentos sociais advêm</w:t>
      </w:r>
      <w:proofErr w:type="gramEnd"/>
      <w:r w:rsidR="00B028D5">
        <w:rPr>
          <w:rFonts w:ascii="Arial" w:hAnsi="Arial" w:cs="Arial"/>
        </w:rPr>
        <w:t xml:space="preserve"> de suas concepções de mundo e de ser humano também restritas.</w:t>
      </w:r>
    </w:p>
    <w:p w:rsidR="00FE6C41" w:rsidRPr="00460E83" w:rsidRDefault="00FF4AE1" w:rsidP="00F03451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 xml:space="preserve"> </w:t>
      </w:r>
      <w:r w:rsidR="00623BCB" w:rsidRPr="00460E83">
        <w:rPr>
          <w:rFonts w:ascii="Arial" w:hAnsi="Arial" w:cs="Arial"/>
          <w:b/>
        </w:rPr>
        <w:t>Debate novos movimentos sociais e movimentos sociais de tipo clássico</w:t>
      </w:r>
    </w:p>
    <w:p w:rsidR="00922D46" w:rsidRPr="00692348" w:rsidRDefault="0064782B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 especificidade da questão indígena, da posição social dos povos indígenas e da mobilização social por eles desenvolvida coloca problemas importantes para as teoria</w:t>
      </w:r>
      <w:r w:rsidR="00534310" w:rsidRPr="00692348">
        <w:rPr>
          <w:rFonts w:ascii="Arial" w:hAnsi="Arial" w:cs="Arial"/>
          <w:sz w:val="22"/>
          <w:szCs w:val="22"/>
        </w:rPr>
        <w:t>s</w:t>
      </w:r>
      <w:r w:rsidRPr="00692348">
        <w:rPr>
          <w:rFonts w:ascii="Arial" w:hAnsi="Arial" w:cs="Arial"/>
          <w:sz w:val="22"/>
          <w:szCs w:val="22"/>
        </w:rPr>
        <w:t xml:space="preserve"> dos movimentos sociais e exige um</w:t>
      </w:r>
      <w:r w:rsidR="00365149" w:rsidRPr="00692348">
        <w:rPr>
          <w:rFonts w:ascii="Arial" w:hAnsi="Arial" w:cs="Arial"/>
          <w:sz w:val="22"/>
          <w:szCs w:val="22"/>
        </w:rPr>
        <w:t>a</w:t>
      </w:r>
      <w:r w:rsidRPr="00692348">
        <w:rPr>
          <w:rFonts w:ascii="Arial" w:hAnsi="Arial" w:cs="Arial"/>
          <w:sz w:val="22"/>
          <w:szCs w:val="22"/>
        </w:rPr>
        <w:t xml:space="preserve"> </w:t>
      </w:r>
      <w:r w:rsidR="00365149" w:rsidRPr="00692348">
        <w:rPr>
          <w:rFonts w:ascii="Arial" w:hAnsi="Arial" w:cs="Arial"/>
          <w:sz w:val="22"/>
          <w:szCs w:val="22"/>
        </w:rPr>
        <w:t>discussão teórica</w:t>
      </w:r>
      <w:r w:rsidRPr="00692348">
        <w:rPr>
          <w:rFonts w:ascii="Arial" w:hAnsi="Arial" w:cs="Arial"/>
          <w:sz w:val="22"/>
          <w:szCs w:val="22"/>
        </w:rPr>
        <w:t xml:space="preserve"> </w:t>
      </w:r>
      <w:r w:rsidR="00365149" w:rsidRPr="00692348">
        <w:rPr>
          <w:rFonts w:ascii="Arial" w:hAnsi="Arial" w:cs="Arial"/>
          <w:sz w:val="22"/>
          <w:szCs w:val="22"/>
        </w:rPr>
        <w:t>própria que englobe os múltiplos elementos</w:t>
      </w:r>
      <w:r w:rsidR="002673C7" w:rsidRPr="00692348">
        <w:rPr>
          <w:rFonts w:ascii="Arial" w:hAnsi="Arial" w:cs="Arial"/>
          <w:sz w:val="22"/>
          <w:szCs w:val="22"/>
        </w:rPr>
        <w:t xml:space="preserve"> </w:t>
      </w:r>
      <w:r w:rsidR="00365149" w:rsidRPr="00692348">
        <w:rPr>
          <w:rFonts w:ascii="Arial" w:hAnsi="Arial" w:cs="Arial"/>
          <w:sz w:val="22"/>
          <w:szCs w:val="22"/>
        </w:rPr>
        <w:t xml:space="preserve">envolvidos na questão e </w:t>
      </w:r>
      <w:r w:rsidRPr="00692348">
        <w:rPr>
          <w:rFonts w:ascii="Arial" w:hAnsi="Arial" w:cs="Arial"/>
          <w:sz w:val="22"/>
          <w:szCs w:val="22"/>
        </w:rPr>
        <w:t>que dê conta de tais especificidades.</w:t>
      </w:r>
    </w:p>
    <w:p w:rsidR="0064782B" w:rsidRDefault="001719D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principal </w:t>
      </w:r>
      <w:r w:rsidR="00D37DE6" w:rsidRPr="00692348">
        <w:rPr>
          <w:rFonts w:ascii="Arial" w:hAnsi="Arial" w:cs="Arial"/>
          <w:sz w:val="22"/>
          <w:szCs w:val="22"/>
        </w:rPr>
        <w:t>questão no debate teórico contemporâneo</w:t>
      </w:r>
      <w:r w:rsidRPr="00692348">
        <w:rPr>
          <w:rFonts w:ascii="Arial" w:hAnsi="Arial" w:cs="Arial"/>
          <w:sz w:val="22"/>
          <w:szCs w:val="22"/>
        </w:rPr>
        <w:t xml:space="preserve"> sobre movimentos sociais é a oposição novos movimentos sociais </w:t>
      </w:r>
      <w:r w:rsidR="00534310" w:rsidRPr="00692348">
        <w:rPr>
          <w:rFonts w:ascii="Arial" w:hAnsi="Arial" w:cs="Arial"/>
          <w:sz w:val="22"/>
          <w:szCs w:val="22"/>
        </w:rPr>
        <w:t>e</w:t>
      </w:r>
      <w:r w:rsidRPr="00692348">
        <w:rPr>
          <w:rFonts w:ascii="Arial" w:hAnsi="Arial" w:cs="Arial"/>
          <w:sz w:val="22"/>
          <w:szCs w:val="22"/>
        </w:rPr>
        <w:t xml:space="preserve"> moviment</w:t>
      </w:r>
      <w:r w:rsidR="00534310" w:rsidRPr="00692348">
        <w:rPr>
          <w:rFonts w:ascii="Arial" w:hAnsi="Arial" w:cs="Arial"/>
          <w:sz w:val="22"/>
          <w:szCs w:val="22"/>
        </w:rPr>
        <w:t>os sociais de tipo clássico.</w:t>
      </w:r>
      <w:r w:rsidR="002673C7" w:rsidRPr="00692348">
        <w:rPr>
          <w:rFonts w:ascii="Arial" w:hAnsi="Arial" w:cs="Arial"/>
          <w:sz w:val="22"/>
          <w:szCs w:val="22"/>
        </w:rPr>
        <w:t xml:space="preserve"> Ambas as leituras </w:t>
      </w:r>
      <w:r w:rsidR="008C7C48" w:rsidRPr="00692348">
        <w:rPr>
          <w:rFonts w:ascii="Arial" w:hAnsi="Arial" w:cs="Arial"/>
          <w:sz w:val="22"/>
          <w:szCs w:val="22"/>
        </w:rPr>
        <w:t xml:space="preserve">disputam o posto de verdadeira teoria dos movimentos sociais, e negam validade à outra. </w:t>
      </w:r>
    </w:p>
    <w:p w:rsidR="007C6DCF" w:rsidRDefault="00A41823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teorias de movimentos sociais</w:t>
      </w:r>
      <w:r w:rsidR="007C6DCF">
        <w:rPr>
          <w:rFonts w:ascii="Arial" w:hAnsi="Arial" w:cs="Arial"/>
          <w:sz w:val="22"/>
          <w:szCs w:val="22"/>
        </w:rPr>
        <w:t xml:space="preserve"> que coloco em pauta aqui</w:t>
      </w:r>
      <w:r>
        <w:rPr>
          <w:rFonts w:ascii="Arial" w:hAnsi="Arial" w:cs="Arial"/>
          <w:sz w:val="22"/>
          <w:szCs w:val="22"/>
        </w:rPr>
        <w:t xml:space="preserve"> são aquelas que discutem os movimentos e/ou aspectos de movimentos que enfrentam questões relacionadas à luta contra a desigualdade social, tanto em sua forma material (a divisão de classes da sociedade capitalista)</w:t>
      </w:r>
      <w:r w:rsidR="00573418">
        <w:rPr>
          <w:rFonts w:ascii="Arial" w:hAnsi="Arial" w:cs="Arial"/>
          <w:sz w:val="22"/>
          <w:szCs w:val="22"/>
        </w:rPr>
        <w:t>, expressa nos movimentos dos trabalhadores,</w:t>
      </w:r>
      <w:r>
        <w:rPr>
          <w:rFonts w:ascii="Arial" w:hAnsi="Arial" w:cs="Arial"/>
          <w:sz w:val="22"/>
          <w:szCs w:val="22"/>
        </w:rPr>
        <w:t xml:space="preserve"> quanto em </w:t>
      </w:r>
      <w:proofErr w:type="gramStart"/>
      <w:r>
        <w:rPr>
          <w:rFonts w:ascii="Arial" w:hAnsi="Arial" w:cs="Arial"/>
          <w:sz w:val="22"/>
          <w:szCs w:val="22"/>
        </w:rPr>
        <w:t>sua forma simbólico-cultural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573418">
        <w:rPr>
          <w:rFonts w:ascii="Arial" w:hAnsi="Arial" w:cs="Arial"/>
          <w:sz w:val="22"/>
          <w:szCs w:val="22"/>
        </w:rPr>
        <w:t xml:space="preserve">a luta contra clivagens culturais que implicam </w:t>
      </w:r>
      <w:proofErr w:type="spellStart"/>
      <w:r w:rsidR="00573418">
        <w:rPr>
          <w:rFonts w:ascii="Arial" w:hAnsi="Arial" w:cs="Arial"/>
          <w:sz w:val="22"/>
          <w:szCs w:val="22"/>
        </w:rPr>
        <w:t>estigmatização</w:t>
      </w:r>
      <w:proofErr w:type="spellEnd"/>
      <w:r w:rsidR="00573418">
        <w:rPr>
          <w:rFonts w:ascii="Arial" w:hAnsi="Arial" w:cs="Arial"/>
          <w:sz w:val="22"/>
          <w:szCs w:val="22"/>
        </w:rPr>
        <w:t xml:space="preserve"> e desumanização de grupos humanos (como </w:t>
      </w:r>
      <w:r w:rsidR="007C6DCF">
        <w:rPr>
          <w:rFonts w:ascii="Arial" w:hAnsi="Arial" w:cs="Arial"/>
          <w:sz w:val="22"/>
          <w:szCs w:val="22"/>
        </w:rPr>
        <w:t xml:space="preserve">o patriarcado, o racismo, </w:t>
      </w:r>
      <w:proofErr w:type="spellStart"/>
      <w:r w:rsidR="007C6DCF">
        <w:rPr>
          <w:rFonts w:ascii="Arial" w:hAnsi="Arial" w:cs="Arial"/>
          <w:sz w:val="22"/>
          <w:szCs w:val="22"/>
        </w:rPr>
        <w:t>heteronormatividade</w:t>
      </w:r>
      <w:proofErr w:type="spellEnd"/>
      <w:r w:rsidR="007C6DCF">
        <w:rPr>
          <w:rFonts w:ascii="Arial" w:hAnsi="Arial" w:cs="Arial"/>
          <w:sz w:val="22"/>
          <w:szCs w:val="22"/>
        </w:rPr>
        <w:t xml:space="preserve"> etc.), expressos nos movimentos </w:t>
      </w:r>
      <w:proofErr w:type="spellStart"/>
      <w:r w:rsidR="007C6DCF">
        <w:rPr>
          <w:rFonts w:ascii="Arial" w:hAnsi="Arial" w:cs="Arial"/>
          <w:sz w:val="22"/>
          <w:szCs w:val="22"/>
        </w:rPr>
        <w:t>identitários</w:t>
      </w:r>
      <w:proofErr w:type="spellEnd"/>
      <w:r w:rsidR="00613BD0">
        <w:rPr>
          <w:rFonts w:ascii="Arial" w:hAnsi="Arial" w:cs="Arial"/>
          <w:sz w:val="22"/>
          <w:szCs w:val="22"/>
        </w:rPr>
        <w:t xml:space="preserve"> (de reconhecimento de identidades)</w:t>
      </w:r>
      <w:r w:rsidR="007C6DCF">
        <w:rPr>
          <w:rFonts w:ascii="Arial" w:hAnsi="Arial" w:cs="Arial"/>
          <w:sz w:val="22"/>
          <w:szCs w:val="22"/>
        </w:rPr>
        <w:t xml:space="preserve">: o movimento feminista, movimento negro, movimento </w:t>
      </w:r>
      <w:proofErr w:type="spellStart"/>
      <w:r w:rsidR="00144E31">
        <w:rPr>
          <w:rFonts w:ascii="Arial" w:hAnsi="Arial" w:cs="Arial"/>
          <w:sz w:val="22"/>
          <w:szCs w:val="22"/>
        </w:rPr>
        <w:t>lgbt</w:t>
      </w:r>
      <w:proofErr w:type="spellEnd"/>
      <w:r w:rsidR="00144E31">
        <w:rPr>
          <w:rFonts w:ascii="Arial" w:hAnsi="Arial" w:cs="Arial"/>
          <w:sz w:val="22"/>
          <w:szCs w:val="22"/>
        </w:rPr>
        <w:t xml:space="preserve"> e outros</w:t>
      </w:r>
      <w:r w:rsidR="007C6DCF">
        <w:rPr>
          <w:rFonts w:ascii="Arial" w:hAnsi="Arial" w:cs="Arial"/>
          <w:sz w:val="22"/>
          <w:szCs w:val="22"/>
        </w:rPr>
        <w:t xml:space="preserve">. </w:t>
      </w:r>
    </w:p>
    <w:p w:rsidR="00623BCB" w:rsidRDefault="00623BCB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oposição nas teorias, colocadas em melhores termos, é entre movimentos sociais </w:t>
      </w:r>
      <w:proofErr w:type="spellStart"/>
      <w:r>
        <w:rPr>
          <w:rFonts w:ascii="Arial" w:hAnsi="Arial" w:cs="Arial"/>
          <w:sz w:val="22"/>
          <w:szCs w:val="22"/>
        </w:rPr>
        <w:t>identitários</w:t>
      </w:r>
      <w:proofErr w:type="spellEnd"/>
      <w:r>
        <w:rPr>
          <w:rFonts w:ascii="Arial" w:hAnsi="Arial" w:cs="Arial"/>
          <w:sz w:val="22"/>
          <w:szCs w:val="22"/>
        </w:rPr>
        <w:t xml:space="preserve"> e movimentos sociais classistas. Tais teorias não </w:t>
      </w:r>
      <w:proofErr w:type="gramStart"/>
      <w:r>
        <w:rPr>
          <w:rFonts w:ascii="Arial" w:hAnsi="Arial" w:cs="Arial"/>
          <w:sz w:val="22"/>
          <w:szCs w:val="22"/>
        </w:rPr>
        <w:t>enxergam-se</w:t>
      </w:r>
      <w:proofErr w:type="gramEnd"/>
      <w:r>
        <w:rPr>
          <w:rFonts w:ascii="Arial" w:hAnsi="Arial" w:cs="Arial"/>
          <w:sz w:val="22"/>
          <w:szCs w:val="22"/>
        </w:rPr>
        <w:t xml:space="preserve"> como complementares, porém disputando uma aplicabilidade universal, como opostas uma à outra e negando a validade da outra. </w:t>
      </w:r>
    </w:p>
    <w:p w:rsidR="00534310" w:rsidRPr="00692348" w:rsidRDefault="00534310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Os movimentos sociais de tipo clássico </w:t>
      </w:r>
      <w:r w:rsidR="001D6174" w:rsidRPr="00692348">
        <w:rPr>
          <w:rFonts w:ascii="Arial" w:hAnsi="Arial" w:cs="Arial"/>
          <w:sz w:val="22"/>
          <w:szCs w:val="22"/>
        </w:rPr>
        <w:t xml:space="preserve">são aqueles que </w:t>
      </w:r>
      <w:proofErr w:type="gramStart"/>
      <w:r w:rsidR="001D6174" w:rsidRPr="00692348">
        <w:rPr>
          <w:rFonts w:ascii="Arial" w:hAnsi="Arial" w:cs="Arial"/>
          <w:sz w:val="22"/>
          <w:szCs w:val="22"/>
        </w:rPr>
        <w:t>movem-se</w:t>
      </w:r>
      <w:proofErr w:type="gramEnd"/>
      <w:r w:rsidR="001D6174" w:rsidRPr="00692348">
        <w:rPr>
          <w:rFonts w:ascii="Arial" w:hAnsi="Arial" w:cs="Arial"/>
          <w:sz w:val="22"/>
          <w:szCs w:val="22"/>
        </w:rPr>
        <w:t xml:space="preserve"> na luta de classes. Tratam-se dos movimentos de trabalhadores, que compartilham a posição comum de explorados, lutam contra a expropriação material e contra o capital. Em sua perspectiva está a emancipação de toda a humanidade.</w:t>
      </w:r>
    </w:p>
    <w:p w:rsidR="00534310" w:rsidRPr="00692348" w:rsidRDefault="00534310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Os novos movimentos sociais </w:t>
      </w:r>
      <w:r w:rsidR="001D6174" w:rsidRPr="00692348">
        <w:rPr>
          <w:rFonts w:ascii="Arial" w:hAnsi="Arial" w:cs="Arial"/>
          <w:sz w:val="22"/>
          <w:szCs w:val="22"/>
        </w:rPr>
        <w:t>s</w:t>
      </w:r>
      <w:r w:rsidR="008C7C48" w:rsidRPr="00692348">
        <w:rPr>
          <w:rFonts w:ascii="Arial" w:hAnsi="Arial" w:cs="Arial"/>
          <w:sz w:val="22"/>
          <w:szCs w:val="22"/>
        </w:rPr>
        <w:t xml:space="preserve">e definem </w:t>
      </w:r>
      <w:r w:rsidR="001D6174" w:rsidRPr="00692348">
        <w:rPr>
          <w:rFonts w:ascii="Arial" w:hAnsi="Arial" w:cs="Arial"/>
          <w:sz w:val="22"/>
          <w:szCs w:val="22"/>
        </w:rPr>
        <w:t xml:space="preserve">pela centralidade de pautas </w:t>
      </w:r>
      <w:proofErr w:type="spellStart"/>
      <w:r w:rsidR="001D6174" w:rsidRPr="00692348">
        <w:rPr>
          <w:rFonts w:ascii="Arial" w:hAnsi="Arial" w:cs="Arial"/>
          <w:sz w:val="22"/>
          <w:szCs w:val="22"/>
        </w:rPr>
        <w:t>identitárias</w:t>
      </w:r>
      <w:proofErr w:type="spellEnd"/>
      <w:r w:rsidR="001D6174" w:rsidRPr="00692348">
        <w:rPr>
          <w:rFonts w:ascii="Arial" w:hAnsi="Arial" w:cs="Arial"/>
          <w:sz w:val="22"/>
          <w:szCs w:val="22"/>
        </w:rPr>
        <w:t xml:space="preserve">. Lutam por reconhecimento de identidades historicamente marginalizadas e oprimidas. </w:t>
      </w:r>
      <w:r w:rsidR="00616573" w:rsidRPr="00692348">
        <w:rPr>
          <w:rFonts w:ascii="Arial" w:hAnsi="Arial" w:cs="Arial"/>
          <w:sz w:val="22"/>
          <w:szCs w:val="22"/>
        </w:rPr>
        <w:t>Lutam pelo direito à diferença e pela superação de formas históricas</w:t>
      </w:r>
      <w:r w:rsidR="007E5FE5">
        <w:rPr>
          <w:rFonts w:ascii="Arial" w:hAnsi="Arial" w:cs="Arial"/>
          <w:sz w:val="22"/>
          <w:szCs w:val="22"/>
        </w:rPr>
        <w:t xml:space="preserve"> e culturais</w:t>
      </w:r>
      <w:r w:rsidR="00616573" w:rsidRPr="00692348">
        <w:rPr>
          <w:rFonts w:ascii="Arial" w:hAnsi="Arial" w:cs="Arial"/>
          <w:sz w:val="22"/>
          <w:szCs w:val="22"/>
        </w:rPr>
        <w:t xml:space="preserve"> de discriminação.</w:t>
      </w:r>
    </w:p>
    <w:p w:rsidR="00F6098A" w:rsidRDefault="00BA10E2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BA10E2">
        <w:rPr>
          <w:rFonts w:ascii="Arial" w:hAnsi="Arial" w:cs="Arial"/>
          <w:iCs/>
          <w:sz w:val="20"/>
        </w:rPr>
        <w:t xml:space="preserve">Os novos movimentos sociais seriam, então, formas </w:t>
      </w:r>
      <w:r>
        <w:rPr>
          <w:rFonts w:ascii="Arial" w:hAnsi="Arial" w:cs="Arial"/>
          <w:iCs/>
          <w:sz w:val="20"/>
        </w:rPr>
        <w:t xml:space="preserve">particularistas </w:t>
      </w:r>
      <w:r w:rsidRPr="00BA10E2">
        <w:rPr>
          <w:rFonts w:ascii="Arial" w:hAnsi="Arial" w:cs="Arial"/>
          <w:iCs/>
          <w:sz w:val="20"/>
        </w:rPr>
        <w:t>de resistência, reativ</w:t>
      </w:r>
      <w:r>
        <w:rPr>
          <w:rFonts w:ascii="Arial" w:hAnsi="Arial" w:cs="Arial"/>
          <w:iCs/>
          <w:sz w:val="20"/>
        </w:rPr>
        <w:t xml:space="preserve">as aos rumos do desenvolvimento </w:t>
      </w:r>
      <w:r w:rsidRPr="00BA10E2">
        <w:rPr>
          <w:rFonts w:ascii="Arial" w:hAnsi="Arial" w:cs="Arial"/>
          <w:iCs/>
          <w:sz w:val="20"/>
        </w:rPr>
        <w:t xml:space="preserve">socioeconômico e em busca da </w:t>
      </w:r>
      <w:proofErr w:type="spellStart"/>
      <w:r w:rsidRPr="00BA10E2">
        <w:rPr>
          <w:rFonts w:ascii="Arial" w:hAnsi="Arial" w:cs="Arial"/>
          <w:iCs/>
          <w:sz w:val="20"/>
        </w:rPr>
        <w:t>reapropriação</w:t>
      </w:r>
      <w:proofErr w:type="spellEnd"/>
      <w:r w:rsidRPr="00BA10E2">
        <w:rPr>
          <w:rFonts w:ascii="Arial" w:hAnsi="Arial" w:cs="Arial"/>
          <w:iCs/>
          <w:sz w:val="20"/>
        </w:rPr>
        <w:t xml:space="preserve"> de tempo,</w:t>
      </w:r>
      <w:r>
        <w:rPr>
          <w:rFonts w:ascii="Arial" w:hAnsi="Arial" w:cs="Arial"/>
          <w:iCs/>
          <w:sz w:val="20"/>
        </w:rPr>
        <w:t xml:space="preserve"> </w:t>
      </w:r>
      <w:r w:rsidRPr="00BA10E2">
        <w:rPr>
          <w:rFonts w:ascii="Arial" w:hAnsi="Arial" w:cs="Arial"/>
          <w:iCs/>
          <w:sz w:val="20"/>
        </w:rPr>
        <w:t>espaço e relações cotidianas. Contestações “pós-materialistas”,</w:t>
      </w:r>
      <w:r>
        <w:rPr>
          <w:rFonts w:ascii="Arial" w:hAnsi="Arial" w:cs="Arial"/>
          <w:iCs/>
          <w:sz w:val="20"/>
        </w:rPr>
        <w:t xml:space="preserve"> </w:t>
      </w:r>
      <w:r w:rsidRPr="00BA10E2">
        <w:rPr>
          <w:rFonts w:ascii="Arial" w:hAnsi="Arial" w:cs="Arial"/>
          <w:iCs/>
          <w:sz w:val="20"/>
        </w:rPr>
        <w:t>com motivações de ordem simbólica e voltadas para a</w:t>
      </w:r>
      <w:proofErr w:type="gramStart"/>
      <w:r>
        <w:rPr>
          <w:rFonts w:ascii="Arial" w:hAnsi="Arial" w:cs="Arial"/>
          <w:iCs/>
          <w:sz w:val="20"/>
        </w:rPr>
        <w:t xml:space="preserve">  </w:t>
      </w:r>
      <w:proofErr w:type="gramEnd"/>
      <w:r w:rsidRPr="00BA10E2">
        <w:rPr>
          <w:rFonts w:ascii="Arial" w:hAnsi="Arial" w:cs="Arial"/>
          <w:iCs/>
          <w:sz w:val="20"/>
        </w:rPr>
        <w:t>construção ou o reconhecimento de identidades coletivas.</w:t>
      </w:r>
      <w:r>
        <w:rPr>
          <w:rFonts w:ascii="Arial" w:hAnsi="Arial" w:cs="Arial"/>
          <w:iCs/>
          <w:sz w:val="20"/>
        </w:rPr>
        <w:t xml:space="preserve"> (</w:t>
      </w:r>
      <w:r w:rsidRPr="00BA10E2">
        <w:rPr>
          <w:rFonts w:ascii="Arial" w:hAnsi="Arial" w:cs="Arial"/>
          <w:iCs/>
          <w:sz w:val="20"/>
        </w:rPr>
        <w:t>ALONSO, 2009, p. 64</w:t>
      </w:r>
      <w:r>
        <w:rPr>
          <w:rFonts w:ascii="Arial" w:hAnsi="Arial" w:cs="Arial"/>
          <w:iCs/>
          <w:sz w:val="20"/>
        </w:rPr>
        <w:t>)</w:t>
      </w:r>
      <w:r w:rsidR="00F6098A">
        <w:rPr>
          <w:rFonts w:ascii="Arial" w:hAnsi="Arial" w:cs="Arial"/>
          <w:iCs/>
          <w:sz w:val="20"/>
        </w:rPr>
        <w:t xml:space="preserve">. </w:t>
      </w:r>
    </w:p>
    <w:p w:rsidR="00534310" w:rsidRPr="00692348" w:rsidRDefault="00616573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cisão manifesta-se em que os teóricos dos movimentos sociais centrados na classe não reconhecem legitimidade à luta </w:t>
      </w:r>
      <w:proofErr w:type="spellStart"/>
      <w:r w:rsidRPr="00692348">
        <w:rPr>
          <w:rFonts w:ascii="Arial" w:hAnsi="Arial" w:cs="Arial"/>
          <w:sz w:val="22"/>
          <w:szCs w:val="22"/>
        </w:rPr>
        <w:t>identitária</w:t>
      </w:r>
      <w:proofErr w:type="spellEnd"/>
      <w:r w:rsidRPr="00692348">
        <w:rPr>
          <w:rFonts w:ascii="Arial" w:hAnsi="Arial" w:cs="Arial"/>
          <w:sz w:val="22"/>
          <w:szCs w:val="22"/>
        </w:rPr>
        <w:t>, afirmando ser esta uma luta de caráter pontual, uma forma de luta que não levará a emancipação de toda a humanidade</w:t>
      </w:r>
      <w:r w:rsidR="008C7C48" w:rsidRPr="00692348">
        <w:rPr>
          <w:rFonts w:ascii="Arial" w:hAnsi="Arial" w:cs="Arial"/>
          <w:sz w:val="22"/>
          <w:szCs w:val="22"/>
        </w:rPr>
        <w:t xml:space="preserve"> – reduzindo a identidade à mera “ideologia”, “aparência”</w:t>
      </w:r>
      <w:r w:rsidRPr="00692348">
        <w:rPr>
          <w:rFonts w:ascii="Arial" w:hAnsi="Arial" w:cs="Arial"/>
          <w:sz w:val="22"/>
          <w:szCs w:val="22"/>
        </w:rPr>
        <w:t xml:space="preserve">. </w:t>
      </w:r>
      <w:r w:rsidR="00B34CE4" w:rsidRPr="00692348">
        <w:rPr>
          <w:rFonts w:ascii="Arial" w:hAnsi="Arial" w:cs="Arial"/>
          <w:sz w:val="22"/>
          <w:szCs w:val="22"/>
        </w:rPr>
        <w:t xml:space="preserve">Do outro lado, os teóricos </w:t>
      </w:r>
      <w:proofErr w:type="spellStart"/>
      <w:r w:rsidR="00B34CE4" w:rsidRPr="00692348">
        <w:rPr>
          <w:rFonts w:ascii="Arial" w:hAnsi="Arial" w:cs="Arial"/>
          <w:sz w:val="22"/>
          <w:szCs w:val="22"/>
        </w:rPr>
        <w:t>identitários</w:t>
      </w:r>
      <w:proofErr w:type="spellEnd"/>
      <w:r w:rsidR="00B34CE4" w:rsidRPr="00692348">
        <w:rPr>
          <w:rFonts w:ascii="Arial" w:hAnsi="Arial" w:cs="Arial"/>
          <w:sz w:val="22"/>
          <w:szCs w:val="22"/>
        </w:rPr>
        <w:t xml:space="preserve"> negam centralidade à luta de classes, afirmando que a identidade é central, e ocorrem secundarizar ou negar a classe como valor de </w:t>
      </w:r>
      <w:r w:rsidR="002F6D08" w:rsidRPr="00692348">
        <w:rPr>
          <w:rFonts w:ascii="Arial" w:hAnsi="Arial" w:cs="Arial"/>
          <w:sz w:val="22"/>
          <w:szCs w:val="22"/>
        </w:rPr>
        <w:t>eixo</w:t>
      </w:r>
      <w:r w:rsidR="00084B6D" w:rsidRPr="00692348">
        <w:rPr>
          <w:rFonts w:ascii="Arial" w:hAnsi="Arial" w:cs="Arial"/>
          <w:sz w:val="22"/>
          <w:szCs w:val="22"/>
        </w:rPr>
        <w:t xml:space="preserve"> das lutas e como categoria heurística válida. </w:t>
      </w:r>
    </w:p>
    <w:p w:rsidR="005B1D18" w:rsidRPr="00692348" w:rsidRDefault="005B1D18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Na realidade histórica é fora de dúvida que as lutas sociais existem na</w:t>
      </w:r>
      <w:r w:rsidR="00581A1A" w:rsidRPr="00692348">
        <w:rPr>
          <w:rFonts w:ascii="Arial" w:hAnsi="Arial" w:cs="Arial"/>
          <w:sz w:val="22"/>
          <w:szCs w:val="22"/>
        </w:rPr>
        <w:t>s</w:t>
      </w:r>
      <w:r w:rsidRPr="00692348">
        <w:rPr>
          <w:rFonts w:ascii="Arial" w:hAnsi="Arial" w:cs="Arial"/>
          <w:sz w:val="22"/>
          <w:szCs w:val="22"/>
        </w:rPr>
        <w:t xml:space="preserve"> forma</w:t>
      </w:r>
      <w:r w:rsidR="00581A1A" w:rsidRPr="00692348">
        <w:rPr>
          <w:rFonts w:ascii="Arial" w:hAnsi="Arial" w:cs="Arial"/>
          <w:sz w:val="22"/>
          <w:szCs w:val="22"/>
        </w:rPr>
        <w:t>s</w:t>
      </w:r>
      <w:r w:rsidRPr="00692348">
        <w:rPr>
          <w:rFonts w:ascii="Arial" w:hAnsi="Arial" w:cs="Arial"/>
          <w:sz w:val="22"/>
          <w:szCs w:val="22"/>
        </w:rPr>
        <w:t xml:space="preserve"> de luta de classes </w:t>
      </w:r>
      <w:r w:rsidR="00D567CA" w:rsidRPr="00692348">
        <w:rPr>
          <w:rFonts w:ascii="Arial" w:hAnsi="Arial" w:cs="Arial"/>
          <w:sz w:val="22"/>
          <w:szCs w:val="22"/>
        </w:rPr>
        <w:t xml:space="preserve">e de </w:t>
      </w:r>
      <w:r w:rsidRPr="00692348">
        <w:rPr>
          <w:rFonts w:ascii="Arial" w:hAnsi="Arial" w:cs="Arial"/>
          <w:sz w:val="22"/>
          <w:szCs w:val="22"/>
        </w:rPr>
        <w:t xml:space="preserve">lutas </w:t>
      </w:r>
      <w:proofErr w:type="spellStart"/>
      <w:r w:rsidRPr="00692348">
        <w:rPr>
          <w:rFonts w:ascii="Arial" w:hAnsi="Arial" w:cs="Arial"/>
          <w:sz w:val="22"/>
          <w:szCs w:val="22"/>
        </w:rPr>
        <w:t>identitárias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. </w:t>
      </w:r>
      <w:r w:rsidR="00D567CA" w:rsidRPr="00692348">
        <w:rPr>
          <w:rFonts w:ascii="Arial" w:hAnsi="Arial" w:cs="Arial"/>
          <w:sz w:val="22"/>
          <w:szCs w:val="22"/>
        </w:rPr>
        <w:t xml:space="preserve">Se as teorias negam a existência de um tipo de luta e a validade explicativa dos conceitos que a ela se refere, estão adotando um ponto de vista normativo, e não explicativo. </w:t>
      </w:r>
      <w:r w:rsidR="00313DAD">
        <w:rPr>
          <w:rFonts w:ascii="Arial" w:hAnsi="Arial" w:cs="Arial"/>
          <w:sz w:val="22"/>
          <w:szCs w:val="22"/>
        </w:rPr>
        <w:t xml:space="preserve">Esta negação </w:t>
      </w:r>
      <w:r w:rsidR="00A80776">
        <w:rPr>
          <w:rFonts w:ascii="Arial" w:hAnsi="Arial" w:cs="Arial"/>
          <w:sz w:val="22"/>
          <w:szCs w:val="22"/>
        </w:rPr>
        <w:t>por si só</w:t>
      </w:r>
      <w:r w:rsidR="000A0604" w:rsidRPr="00692348">
        <w:rPr>
          <w:rFonts w:ascii="Arial" w:hAnsi="Arial" w:cs="Arial"/>
          <w:sz w:val="22"/>
          <w:szCs w:val="22"/>
        </w:rPr>
        <w:t xml:space="preserve"> apresenta a necessidade de superar esta cisão. </w:t>
      </w:r>
      <w:r w:rsidR="00307BCA" w:rsidRPr="00692348">
        <w:rPr>
          <w:rFonts w:ascii="Arial" w:hAnsi="Arial" w:cs="Arial"/>
          <w:sz w:val="22"/>
          <w:szCs w:val="22"/>
        </w:rPr>
        <w:t xml:space="preserve">Porém, os movimentos indígenas latino-americanos </w:t>
      </w:r>
      <w:r w:rsidR="00C11089" w:rsidRPr="00692348">
        <w:rPr>
          <w:rFonts w:ascii="Arial" w:hAnsi="Arial" w:cs="Arial"/>
          <w:sz w:val="22"/>
          <w:szCs w:val="22"/>
        </w:rPr>
        <w:t xml:space="preserve">colocam igualmente problemas para esta forma cindida de observar a realidade. </w:t>
      </w:r>
    </w:p>
    <w:p w:rsidR="00922D46" w:rsidRPr="00692348" w:rsidRDefault="00934832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O problema teórico está em enxergar de forma cindida </w:t>
      </w:r>
      <w:r w:rsidR="00632FC0" w:rsidRPr="00692348">
        <w:rPr>
          <w:rFonts w:ascii="Arial" w:hAnsi="Arial" w:cs="Arial"/>
          <w:sz w:val="22"/>
          <w:szCs w:val="22"/>
        </w:rPr>
        <w:t>a posição de classe, a materialidade onde existem os povos indígenas, e a subjetividade ou identidade, como aquilo que faz dos povos indígenas os sujeitos humanos específicos que são.</w:t>
      </w:r>
    </w:p>
    <w:p w:rsidR="00EC0CE9" w:rsidRPr="00692348" w:rsidRDefault="00A6187F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 perspectiva dos novos movimentos sociais, baseada no</w:t>
      </w:r>
      <w:r w:rsidR="00EC0CE9" w:rsidRPr="00692348">
        <w:rPr>
          <w:rFonts w:ascii="Arial" w:hAnsi="Arial" w:cs="Arial"/>
          <w:sz w:val="22"/>
          <w:szCs w:val="22"/>
        </w:rPr>
        <w:t xml:space="preserve"> multiculturalismo</w:t>
      </w:r>
      <w:r w:rsidR="00F86997" w:rsidRPr="00692348">
        <w:rPr>
          <w:rFonts w:ascii="Arial" w:hAnsi="Arial" w:cs="Arial"/>
          <w:sz w:val="22"/>
          <w:szCs w:val="22"/>
        </w:rPr>
        <w:t xml:space="preserve"> (SEMPRINI</w:t>
      </w:r>
      <w:r w:rsidR="001B1589">
        <w:rPr>
          <w:rFonts w:ascii="Arial" w:hAnsi="Arial" w:cs="Arial"/>
          <w:sz w:val="22"/>
          <w:szCs w:val="22"/>
        </w:rPr>
        <w:t>, 1999</w:t>
      </w:r>
      <w:r w:rsidR="00F86997" w:rsidRPr="00692348">
        <w:rPr>
          <w:rFonts w:ascii="Arial" w:hAnsi="Arial" w:cs="Arial"/>
          <w:sz w:val="22"/>
          <w:szCs w:val="22"/>
        </w:rPr>
        <w:t>)</w:t>
      </w:r>
      <w:r w:rsidR="00EC0CE9" w:rsidRPr="00692348">
        <w:rPr>
          <w:rFonts w:ascii="Arial" w:hAnsi="Arial" w:cs="Arial"/>
          <w:sz w:val="22"/>
          <w:szCs w:val="22"/>
        </w:rPr>
        <w:t xml:space="preserve">, como teoria das lutas </w:t>
      </w:r>
      <w:proofErr w:type="spellStart"/>
      <w:r w:rsidR="00EC0CE9" w:rsidRPr="00692348">
        <w:rPr>
          <w:rFonts w:ascii="Arial" w:hAnsi="Arial" w:cs="Arial"/>
          <w:sz w:val="22"/>
          <w:szCs w:val="22"/>
        </w:rPr>
        <w:t>identitárias</w:t>
      </w:r>
      <w:proofErr w:type="spellEnd"/>
      <w:r w:rsidR="00776248">
        <w:rPr>
          <w:rFonts w:ascii="Arial" w:hAnsi="Arial" w:cs="Arial"/>
          <w:sz w:val="22"/>
          <w:szCs w:val="22"/>
        </w:rPr>
        <w:t>, explica da seguinte forma o movimento social indígena</w:t>
      </w:r>
      <w:r w:rsidR="00EC0CE9" w:rsidRPr="00692348">
        <w:rPr>
          <w:rFonts w:ascii="Arial" w:hAnsi="Arial" w:cs="Arial"/>
          <w:sz w:val="22"/>
          <w:szCs w:val="22"/>
        </w:rPr>
        <w:t xml:space="preserve">. </w:t>
      </w:r>
      <w:r w:rsidRPr="00692348">
        <w:rPr>
          <w:rFonts w:ascii="Arial" w:hAnsi="Arial" w:cs="Arial"/>
          <w:sz w:val="22"/>
          <w:szCs w:val="22"/>
        </w:rPr>
        <w:t>A l</w:t>
      </w:r>
      <w:r w:rsidR="00167B56" w:rsidRPr="00692348">
        <w:rPr>
          <w:rFonts w:ascii="Arial" w:hAnsi="Arial" w:cs="Arial"/>
          <w:sz w:val="22"/>
          <w:szCs w:val="22"/>
        </w:rPr>
        <w:t>uta dos indígenas é pelo direito à</w:t>
      </w:r>
      <w:r w:rsidR="00776248">
        <w:rPr>
          <w:rFonts w:ascii="Arial" w:hAnsi="Arial" w:cs="Arial"/>
          <w:sz w:val="22"/>
          <w:szCs w:val="22"/>
        </w:rPr>
        <w:t xml:space="preserve"> própria identidade e cultura, pelo direito à</w:t>
      </w:r>
      <w:r w:rsidR="00EC0CE9" w:rsidRPr="00692348">
        <w:rPr>
          <w:rFonts w:ascii="Arial" w:hAnsi="Arial" w:cs="Arial"/>
          <w:sz w:val="22"/>
          <w:szCs w:val="22"/>
        </w:rPr>
        <w:t xml:space="preserve"> </w:t>
      </w:r>
      <w:r w:rsidR="00EC0CE9" w:rsidRPr="00692348">
        <w:rPr>
          <w:rFonts w:ascii="Arial" w:hAnsi="Arial" w:cs="Arial"/>
          <w:sz w:val="22"/>
          <w:szCs w:val="22"/>
        </w:rPr>
        <w:lastRenderedPageBreak/>
        <w:t>diferença e pela autodeterminação, o que inclui a posse de seus territórios tradicionais. Porém ignora que essa autodeterminação é impossível de ser pleiteada junto ao ou</w:t>
      </w:r>
      <w:r w:rsidR="000D5D02" w:rsidRPr="00692348">
        <w:rPr>
          <w:rFonts w:ascii="Arial" w:hAnsi="Arial" w:cs="Arial"/>
          <w:sz w:val="22"/>
          <w:szCs w:val="22"/>
        </w:rPr>
        <w:t xml:space="preserve"> garantida pelo Estado Nacional -</w:t>
      </w:r>
      <w:r w:rsidR="00EC0CE9" w:rsidRPr="00692348">
        <w:rPr>
          <w:rFonts w:ascii="Arial" w:hAnsi="Arial" w:cs="Arial"/>
          <w:sz w:val="22"/>
          <w:szCs w:val="22"/>
        </w:rPr>
        <w:t xml:space="preserve"> e o </w:t>
      </w:r>
      <w:r w:rsidR="00EC0CE9" w:rsidRPr="00692348">
        <w:rPr>
          <w:rFonts w:ascii="Arial" w:hAnsi="Arial" w:cs="Arial"/>
          <w:i/>
          <w:sz w:val="22"/>
          <w:szCs w:val="22"/>
        </w:rPr>
        <w:t>caráter de classe</w:t>
      </w:r>
      <w:r w:rsidR="00EC0CE9" w:rsidRPr="00692348">
        <w:rPr>
          <w:rFonts w:ascii="Arial" w:hAnsi="Arial" w:cs="Arial"/>
          <w:sz w:val="22"/>
          <w:szCs w:val="22"/>
        </w:rPr>
        <w:t xml:space="preserve"> inegável deste. </w:t>
      </w:r>
    </w:p>
    <w:p w:rsidR="00687DF2" w:rsidRDefault="00A16E9F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 perspectiva dos movimentos sociais de tipo clássico</w:t>
      </w:r>
      <w:r w:rsidR="00EC0CE9" w:rsidRPr="00692348">
        <w:rPr>
          <w:rFonts w:ascii="Arial" w:hAnsi="Arial" w:cs="Arial"/>
          <w:sz w:val="22"/>
          <w:szCs w:val="22"/>
        </w:rPr>
        <w:t xml:space="preserve">, centrada na classe, </w:t>
      </w:r>
      <w:r w:rsidR="005A06B1">
        <w:rPr>
          <w:rFonts w:ascii="Arial" w:hAnsi="Arial" w:cs="Arial"/>
          <w:sz w:val="22"/>
          <w:szCs w:val="22"/>
        </w:rPr>
        <w:t xml:space="preserve">ao </w:t>
      </w:r>
      <w:r w:rsidR="00EC0CE9" w:rsidRPr="00692348">
        <w:rPr>
          <w:rFonts w:ascii="Arial" w:hAnsi="Arial" w:cs="Arial"/>
          <w:sz w:val="22"/>
          <w:szCs w:val="22"/>
        </w:rPr>
        <w:t>secundariza</w:t>
      </w:r>
      <w:r w:rsidR="005A06B1">
        <w:rPr>
          <w:rFonts w:ascii="Arial" w:hAnsi="Arial" w:cs="Arial"/>
          <w:sz w:val="22"/>
          <w:szCs w:val="22"/>
        </w:rPr>
        <w:t>r</w:t>
      </w:r>
      <w:r w:rsidR="00EC0CE9" w:rsidRPr="00692348">
        <w:rPr>
          <w:rFonts w:ascii="Arial" w:hAnsi="Arial" w:cs="Arial"/>
          <w:sz w:val="22"/>
          <w:szCs w:val="22"/>
        </w:rPr>
        <w:t xml:space="preserve"> o conceito de identidade para interpretação dos movi</w:t>
      </w:r>
      <w:r w:rsidR="005A06B1">
        <w:rPr>
          <w:rFonts w:ascii="Arial" w:hAnsi="Arial" w:cs="Arial"/>
          <w:sz w:val="22"/>
          <w:szCs w:val="22"/>
        </w:rPr>
        <w:t xml:space="preserve">mentos sociais contemporâneos, </w:t>
      </w:r>
      <w:r w:rsidR="000D5D02" w:rsidRPr="00692348">
        <w:rPr>
          <w:rFonts w:ascii="Arial" w:hAnsi="Arial" w:cs="Arial"/>
          <w:sz w:val="22"/>
          <w:szCs w:val="22"/>
        </w:rPr>
        <w:t>incorre em falta na</w:t>
      </w:r>
      <w:r w:rsidR="00872415" w:rsidRPr="00692348">
        <w:rPr>
          <w:rFonts w:ascii="Arial" w:hAnsi="Arial" w:cs="Arial"/>
          <w:sz w:val="22"/>
          <w:szCs w:val="22"/>
        </w:rPr>
        <w:t xml:space="preserve"> interpretação da luta indígena. Entende que a luta indígena é contra o capital, porém carece de elementos conceituais para pensar a resistência indígena, </w:t>
      </w:r>
      <w:r w:rsidR="000D5D02" w:rsidRPr="00692348">
        <w:rPr>
          <w:rFonts w:ascii="Arial" w:hAnsi="Arial" w:cs="Arial"/>
          <w:sz w:val="22"/>
          <w:szCs w:val="22"/>
        </w:rPr>
        <w:t xml:space="preserve">pois </w:t>
      </w:r>
      <w:proofErr w:type="gramStart"/>
      <w:r w:rsidR="00EC0CE9" w:rsidRPr="00692348">
        <w:rPr>
          <w:rFonts w:ascii="Arial" w:hAnsi="Arial" w:cs="Arial"/>
          <w:sz w:val="22"/>
          <w:szCs w:val="22"/>
        </w:rPr>
        <w:t>esquece-se</w:t>
      </w:r>
      <w:proofErr w:type="gramEnd"/>
      <w:r w:rsidR="00EC0CE9" w:rsidRPr="00692348">
        <w:rPr>
          <w:rFonts w:ascii="Arial" w:hAnsi="Arial" w:cs="Arial"/>
          <w:sz w:val="22"/>
          <w:szCs w:val="22"/>
        </w:rPr>
        <w:t xml:space="preserve"> que o que move a luta indígena </w:t>
      </w:r>
      <w:r w:rsidR="00FC3450" w:rsidRPr="00692348">
        <w:rPr>
          <w:rFonts w:ascii="Arial" w:hAnsi="Arial" w:cs="Arial"/>
          <w:sz w:val="22"/>
          <w:szCs w:val="22"/>
        </w:rPr>
        <w:t xml:space="preserve">- a </w:t>
      </w:r>
      <w:r w:rsidR="00FC3450" w:rsidRPr="00692348">
        <w:rPr>
          <w:rFonts w:ascii="Arial" w:hAnsi="Arial" w:cs="Arial"/>
          <w:i/>
          <w:sz w:val="22"/>
          <w:szCs w:val="22"/>
        </w:rPr>
        <w:t>lucha</w:t>
      </w:r>
      <w:r w:rsidR="00FC3450" w:rsidRPr="00692348">
        <w:rPr>
          <w:rFonts w:ascii="Arial" w:hAnsi="Arial" w:cs="Arial"/>
          <w:sz w:val="22"/>
          <w:szCs w:val="22"/>
        </w:rPr>
        <w:t xml:space="preserve"> </w:t>
      </w:r>
      <w:r w:rsidR="00FC3450" w:rsidRPr="00692348">
        <w:rPr>
          <w:rFonts w:ascii="Arial" w:hAnsi="Arial" w:cs="Arial"/>
          <w:i/>
          <w:sz w:val="22"/>
          <w:szCs w:val="22"/>
        </w:rPr>
        <w:t>ancestral</w:t>
      </w:r>
      <w:r w:rsidR="00EE6A5C" w:rsidRPr="00692348">
        <w:rPr>
          <w:rFonts w:ascii="Arial" w:hAnsi="Arial" w:cs="Arial"/>
          <w:sz w:val="22"/>
          <w:szCs w:val="22"/>
        </w:rPr>
        <w:t xml:space="preserve"> </w:t>
      </w:r>
      <w:r w:rsidR="002475FD">
        <w:rPr>
          <w:rFonts w:ascii="Arial" w:hAnsi="Arial" w:cs="Arial"/>
          <w:sz w:val="22"/>
          <w:szCs w:val="22"/>
        </w:rPr>
        <w:t xml:space="preserve">que sustentam </w:t>
      </w:r>
      <w:r w:rsidR="00FC3450" w:rsidRPr="00692348">
        <w:rPr>
          <w:rFonts w:ascii="Arial" w:hAnsi="Arial" w:cs="Arial"/>
          <w:sz w:val="22"/>
          <w:szCs w:val="22"/>
        </w:rPr>
        <w:t>(</w:t>
      </w:r>
      <w:r w:rsidR="00EE6A5C" w:rsidRPr="00692348">
        <w:rPr>
          <w:rFonts w:ascii="Arial" w:hAnsi="Arial" w:cs="Arial"/>
          <w:sz w:val="22"/>
          <w:szCs w:val="22"/>
        </w:rPr>
        <w:t>GONZÁ</w:t>
      </w:r>
      <w:r w:rsidR="00083BBB" w:rsidRPr="00692348">
        <w:rPr>
          <w:rFonts w:ascii="Arial" w:hAnsi="Arial" w:cs="Arial"/>
          <w:sz w:val="22"/>
          <w:szCs w:val="22"/>
        </w:rPr>
        <w:t>LEZ</w:t>
      </w:r>
      <w:r w:rsidR="00FC3450" w:rsidRPr="00692348">
        <w:rPr>
          <w:rFonts w:ascii="Arial" w:hAnsi="Arial" w:cs="Arial"/>
          <w:sz w:val="22"/>
          <w:szCs w:val="22"/>
        </w:rPr>
        <w:t>, 2010, pp. 81, 88</w:t>
      </w:r>
      <w:r w:rsidR="00083BBB" w:rsidRPr="00692348">
        <w:rPr>
          <w:rFonts w:ascii="Arial" w:hAnsi="Arial" w:cs="Arial"/>
          <w:sz w:val="22"/>
          <w:szCs w:val="22"/>
        </w:rPr>
        <w:t>)</w:t>
      </w:r>
      <w:r w:rsidR="00FC3450" w:rsidRPr="00692348">
        <w:rPr>
          <w:rFonts w:ascii="Arial" w:hAnsi="Arial" w:cs="Arial"/>
          <w:sz w:val="22"/>
          <w:szCs w:val="22"/>
        </w:rPr>
        <w:t xml:space="preserve"> -</w:t>
      </w:r>
      <w:r w:rsidR="00083BBB" w:rsidRPr="00692348">
        <w:rPr>
          <w:rFonts w:ascii="Arial" w:hAnsi="Arial" w:cs="Arial"/>
          <w:sz w:val="22"/>
          <w:szCs w:val="22"/>
        </w:rPr>
        <w:t xml:space="preserve"> </w:t>
      </w:r>
      <w:r w:rsidR="00EC0CE9" w:rsidRPr="00692348">
        <w:rPr>
          <w:rFonts w:ascii="Arial" w:hAnsi="Arial" w:cs="Arial"/>
          <w:sz w:val="22"/>
          <w:szCs w:val="22"/>
        </w:rPr>
        <w:t xml:space="preserve">não é uma demanda de </w:t>
      </w:r>
      <w:r w:rsidR="005A06B1">
        <w:rPr>
          <w:rFonts w:ascii="Arial" w:hAnsi="Arial" w:cs="Arial"/>
          <w:sz w:val="22"/>
          <w:szCs w:val="22"/>
        </w:rPr>
        <w:t xml:space="preserve">classe, é um vetor </w:t>
      </w:r>
      <w:proofErr w:type="spellStart"/>
      <w:r w:rsidR="005A06B1">
        <w:rPr>
          <w:rFonts w:ascii="Arial" w:hAnsi="Arial" w:cs="Arial"/>
          <w:sz w:val="22"/>
          <w:szCs w:val="22"/>
        </w:rPr>
        <w:t>identitário</w:t>
      </w:r>
      <w:proofErr w:type="spellEnd"/>
      <w:r w:rsidR="005A06B1">
        <w:rPr>
          <w:rFonts w:ascii="Arial" w:hAnsi="Arial" w:cs="Arial"/>
          <w:sz w:val="22"/>
          <w:szCs w:val="22"/>
        </w:rPr>
        <w:t xml:space="preserve">: </w:t>
      </w:r>
      <w:r w:rsidR="00EC0CE9" w:rsidRPr="00692348">
        <w:rPr>
          <w:rFonts w:ascii="Arial" w:hAnsi="Arial" w:cs="Arial"/>
          <w:sz w:val="22"/>
          <w:szCs w:val="22"/>
        </w:rPr>
        <w:t>étnico</w:t>
      </w:r>
      <w:r w:rsidR="005A06B1">
        <w:rPr>
          <w:rFonts w:ascii="Arial" w:hAnsi="Arial" w:cs="Arial"/>
          <w:sz w:val="22"/>
          <w:szCs w:val="22"/>
        </w:rPr>
        <w:t>,</w:t>
      </w:r>
      <w:r w:rsidR="00EC0CE9" w:rsidRPr="00692348">
        <w:rPr>
          <w:rFonts w:ascii="Arial" w:hAnsi="Arial" w:cs="Arial"/>
          <w:sz w:val="22"/>
          <w:szCs w:val="22"/>
        </w:rPr>
        <w:t xml:space="preserve"> a subjetividade indígena</w:t>
      </w:r>
      <w:r w:rsidR="00872415" w:rsidRPr="00692348">
        <w:rPr>
          <w:rFonts w:ascii="Arial" w:hAnsi="Arial" w:cs="Arial"/>
          <w:sz w:val="22"/>
          <w:szCs w:val="22"/>
        </w:rPr>
        <w:t>.</w:t>
      </w:r>
      <w:r w:rsidR="00EC0CE9" w:rsidRPr="006923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FE7" w:rsidRPr="004F098A">
        <w:rPr>
          <w:rFonts w:ascii="Arial" w:hAnsi="Arial" w:cs="Arial"/>
          <w:sz w:val="22"/>
          <w:szCs w:val="22"/>
          <w:lang w:val="es-ES_tradnl"/>
        </w:rPr>
        <w:t>Nas</w:t>
      </w:r>
      <w:proofErr w:type="spellEnd"/>
      <w:r w:rsidR="00010FE7" w:rsidRPr="004F098A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010FE7" w:rsidRPr="004F098A">
        <w:rPr>
          <w:rFonts w:ascii="Arial" w:hAnsi="Arial" w:cs="Arial"/>
          <w:sz w:val="22"/>
          <w:szCs w:val="22"/>
          <w:lang w:val="es-ES_tradnl"/>
        </w:rPr>
        <w:t>palavras</w:t>
      </w:r>
      <w:proofErr w:type="spellEnd"/>
      <w:r w:rsidR="00010FE7" w:rsidRPr="004F098A">
        <w:rPr>
          <w:rFonts w:ascii="Arial" w:hAnsi="Arial" w:cs="Arial"/>
          <w:sz w:val="22"/>
          <w:szCs w:val="22"/>
          <w:lang w:val="es-ES_tradnl"/>
        </w:rPr>
        <w:t xml:space="preserve"> de González, “la resistencia indígena emana de un sentido de pertenencia y defensa de su territorio (GONZÁLEZ, 2010, p.87-8).</w:t>
      </w:r>
      <w:r w:rsidR="00316403" w:rsidRPr="004F098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16403">
        <w:rPr>
          <w:rFonts w:ascii="Arial" w:hAnsi="Arial" w:cs="Arial"/>
          <w:sz w:val="22"/>
          <w:szCs w:val="22"/>
        </w:rPr>
        <w:t xml:space="preserve">Sem esse </w:t>
      </w:r>
      <w:r w:rsidR="00316403" w:rsidRPr="00316403">
        <w:rPr>
          <w:rFonts w:ascii="Arial" w:hAnsi="Arial" w:cs="Arial"/>
          <w:i/>
          <w:sz w:val="22"/>
          <w:szCs w:val="22"/>
        </w:rPr>
        <w:t>sentido</w:t>
      </w:r>
      <w:r w:rsidR="00316403">
        <w:rPr>
          <w:rFonts w:ascii="Arial" w:hAnsi="Arial" w:cs="Arial"/>
          <w:sz w:val="22"/>
          <w:szCs w:val="22"/>
        </w:rPr>
        <w:t>, leia-se: sem este elemento cultural-</w:t>
      </w:r>
      <w:proofErr w:type="spellStart"/>
      <w:r w:rsidR="00316403">
        <w:rPr>
          <w:rFonts w:ascii="Arial" w:hAnsi="Arial" w:cs="Arial"/>
          <w:sz w:val="22"/>
          <w:szCs w:val="22"/>
        </w:rPr>
        <w:t>identitário</w:t>
      </w:r>
      <w:proofErr w:type="spellEnd"/>
      <w:r w:rsidR="00316403">
        <w:rPr>
          <w:rFonts w:ascii="Arial" w:hAnsi="Arial" w:cs="Arial"/>
          <w:sz w:val="22"/>
          <w:szCs w:val="22"/>
        </w:rPr>
        <w:t xml:space="preserve"> é impossível compreender a luta indígena e o que a move. </w:t>
      </w:r>
      <w:r w:rsidR="004F098A">
        <w:rPr>
          <w:rFonts w:ascii="Arial" w:hAnsi="Arial" w:cs="Arial"/>
          <w:sz w:val="22"/>
          <w:szCs w:val="22"/>
        </w:rPr>
        <w:t>C</w:t>
      </w:r>
      <w:r w:rsidR="004F098A" w:rsidRPr="00010FE7">
        <w:rPr>
          <w:rFonts w:ascii="Arial" w:hAnsi="Arial" w:cs="Arial"/>
          <w:sz w:val="22"/>
          <w:szCs w:val="22"/>
        </w:rPr>
        <w:t xml:space="preserve">onquanto </w:t>
      </w:r>
      <w:r w:rsidR="004F098A">
        <w:rPr>
          <w:rFonts w:ascii="Arial" w:hAnsi="Arial" w:cs="Arial"/>
          <w:sz w:val="22"/>
          <w:szCs w:val="22"/>
        </w:rPr>
        <w:t xml:space="preserve">sua </w:t>
      </w:r>
      <w:r w:rsidR="004F098A" w:rsidRPr="00010FE7">
        <w:rPr>
          <w:rFonts w:ascii="Arial" w:hAnsi="Arial" w:cs="Arial"/>
          <w:sz w:val="22"/>
          <w:szCs w:val="22"/>
        </w:rPr>
        <w:t xml:space="preserve">resistência </w:t>
      </w:r>
      <w:r w:rsidR="004F098A">
        <w:rPr>
          <w:rFonts w:ascii="Arial" w:hAnsi="Arial" w:cs="Arial"/>
          <w:sz w:val="22"/>
          <w:szCs w:val="22"/>
        </w:rPr>
        <w:t xml:space="preserve">seja </w:t>
      </w:r>
      <w:r w:rsidR="004F098A" w:rsidRPr="00010FE7">
        <w:rPr>
          <w:rFonts w:ascii="Arial" w:hAnsi="Arial" w:cs="Arial"/>
          <w:sz w:val="22"/>
          <w:szCs w:val="22"/>
        </w:rPr>
        <w:t>a um conflito estrutural</w:t>
      </w:r>
      <w:r w:rsidR="0040439A">
        <w:rPr>
          <w:rFonts w:ascii="Arial" w:hAnsi="Arial" w:cs="Arial"/>
          <w:sz w:val="22"/>
          <w:szCs w:val="22"/>
        </w:rPr>
        <w:t>, o que move e</w:t>
      </w:r>
      <w:r w:rsidR="0008292F">
        <w:rPr>
          <w:rFonts w:ascii="Arial" w:hAnsi="Arial" w:cs="Arial"/>
          <w:sz w:val="22"/>
          <w:szCs w:val="22"/>
        </w:rPr>
        <w:t>, portanto,</w:t>
      </w:r>
      <w:r w:rsidR="0040439A">
        <w:rPr>
          <w:rFonts w:ascii="Arial" w:hAnsi="Arial" w:cs="Arial"/>
          <w:sz w:val="22"/>
          <w:szCs w:val="22"/>
        </w:rPr>
        <w:t xml:space="preserve"> caracteriza amplamente o movimento indígena é sua identidade. </w:t>
      </w:r>
    </w:p>
    <w:p w:rsidR="001B664D" w:rsidRPr="00692348" w:rsidRDefault="00CC35ED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proposta metodológica deste trabalho para investigar esta </w:t>
      </w:r>
      <w:r w:rsidR="001B664D" w:rsidRPr="00692348">
        <w:rPr>
          <w:rFonts w:ascii="Arial" w:hAnsi="Arial" w:cs="Arial"/>
          <w:sz w:val="22"/>
          <w:szCs w:val="22"/>
        </w:rPr>
        <w:t>questão não</w:t>
      </w:r>
      <w:r w:rsidR="00B54632" w:rsidRPr="00692348">
        <w:rPr>
          <w:rFonts w:ascii="Arial" w:hAnsi="Arial" w:cs="Arial"/>
          <w:sz w:val="22"/>
          <w:szCs w:val="22"/>
        </w:rPr>
        <w:t xml:space="preserve"> é discutir </w:t>
      </w:r>
      <w:r w:rsidR="007E5233" w:rsidRPr="00692348">
        <w:rPr>
          <w:rFonts w:ascii="Arial" w:hAnsi="Arial" w:cs="Arial"/>
          <w:sz w:val="22"/>
          <w:szCs w:val="22"/>
        </w:rPr>
        <w:t>as construções conceituais</w:t>
      </w:r>
      <w:r w:rsidR="001B664D" w:rsidRPr="00692348">
        <w:rPr>
          <w:rFonts w:ascii="Arial" w:hAnsi="Arial" w:cs="Arial"/>
          <w:sz w:val="22"/>
          <w:szCs w:val="22"/>
        </w:rPr>
        <w:t xml:space="preserve"> sobre os movimentos sociais especificamente, porém </w:t>
      </w:r>
      <w:r w:rsidR="00B54632" w:rsidRPr="00692348">
        <w:rPr>
          <w:rFonts w:ascii="Arial" w:hAnsi="Arial" w:cs="Arial"/>
          <w:sz w:val="22"/>
          <w:szCs w:val="22"/>
        </w:rPr>
        <w:t>explicitar e problematizar as concepções</w:t>
      </w:r>
      <w:r w:rsidR="001B664D" w:rsidRPr="00692348">
        <w:rPr>
          <w:rFonts w:ascii="Arial" w:hAnsi="Arial" w:cs="Arial"/>
          <w:sz w:val="22"/>
          <w:szCs w:val="22"/>
        </w:rPr>
        <w:t xml:space="preserve"> de mundo e especialmente de desigualdade</w:t>
      </w:r>
      <w:r w:rsidR="007E5233" w:rsidRPr="00692348">
        <w:rPr>
          <w:rFonts w:ascii="Arial" w:hAnsi="Arial" w:cs="Arial"/>
          <w:sz w:val="22"/>
          <w:szCs w:val="22"/>
        </w:rPr>
        <w:t xml:space="preserve"> social</w:t>
      </w:r>
      <w:r w:rsidR="001B664D" w:rsidRPr="00692348">
        <w:rPr>
          <w:rFonts w:ascii="Arial" w:hAnsi="Arial" w:cs="Arial"/>
          <w:sz w:val="22"/>
          <w:szCs w:val="22"/>
        </w:rPr>
        <w:t xml:space="preserve"> destes teóricos e suas teorias. </w:t>
      </w:r>
    </w:p>
    <w:p w:rsidR="00EC0CE9" w:rsidRPr="00692348" w:rsidRDefault="00EC0CE9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Ambas as teorias s</w:t>
      </w:r>
      <w:r w:rsidR="00647C72">
        <w:rPr>
          <w:rFonts w:ascii="Arial" w:hAnsi="Arial" w:cs="Arial"/>
          <w:sz w:val="22"/>
          <w:szCs w:val="22"/>
        </w:rPr>
        <w:t>ão edificadas cada uma sobre</w:t>
      </w:r>
      <w:r w:rsidRPr="00692348">
        <w:rPr>
          <w:rFonts w:ascii="Arial" w:hAnsi="Arial" w:cs="Arial"/>
          <w:sz w:val="22"/>
          <w:szCs w:val="22"/>
        </w:rPr>
        <w:t xml:space="preserve"> determinada concepção de desigualdade social. E têm </w:t>
      </w:r>
      <w:r w:rsidR="001B664D" w:rsidRPr="00692348">
        <w:rPr>
          <w:rFonts w:ascii="Arial" w:hAnsi="Arial" w:cs="Arial"/>
          <w:sz w:val="22"/>
          <w:szCs w:val="22"/>
        </w:rPr>
        <w:t>menos ou mais</w:t>
      </w:r>
      <w:r w:rsidRPr="00692348">
        <w:rPr>
          <w:rFonts w:ascii="Arial" w:hAnsi="Arial" w:cs="Arial"/>
          <w:sz w:val="22"/>
          <w:szCs w:val="22"/>
        </w:rPr>
        <w:t xml:space="preserve"> consciência desta concepção subjacente à própria noção de sociedade e de movimentos sociais. </w:t>
      </w:r>
    </w:p>
    <w:p w:rsidR="0020748A" w:rsidRPr="00692348" w:rsidRDefault="00EC0CE9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Como esta concepção subjacente é determina</w:t>
      </w:r>
      <w:r w:rsidR="00B54632" w:rsidRPr="00692348">
        <w:rPr>
          <w:rFonts w:ascii="Arial" w:hAnsi="Arial" w:cs="Arial"/>
          <w:sz w:val="22"/>
          <w:szCs w:val="22"/>
        </w:rPr>
        <w:t>nte das categorias</w:t>
      </w:r>
      <w:r w:rsidRPr="00692348">
        <w:rPr>
          <w:rFonts w:ascii="Arial" w:hAnsi="Arial" w:cs="Arial"/>
          <w:sz w:val="22"/>
          <w:szCs w:val="22"/>
        </w:rPr>
        <w:t xml:space="preserve"> e dos conto</w:t>
      </w:r>
      <w:r w:rsidR="005140A7" w:rsidRPr="00692348">
        <w:rPr>
          <w:rFonts w:ascii="Arial" w:hAnsi="Arial" w:cs="Arial"/>
          <w:sz w:val="22"/>
          <w:szCs w:val="22"/>
        </w:rPr>
        <w:t>rnos limítrofes das teorias sobre</w:t>
      </w:r>
      <w:r w:rsidRPr="00692348">
        <w:rPr>
          <w:rFonts w:ascii="Arial" w:hAnsi="Arial" w:cs="Arial"/>
          <w:sz w:val="22"/>
          <w:szCs w:val="22"/>
        </w:rPr>
        <w:t xml:space="preserve"> movimento</w:t>
      </w:r>
      <w:r w:rsidR="005140A7" w:rsidRPr="00692348">
        <w:rPr>
          <w:rFonts w:ascii="Arial" w:hAnsi="Arial" w:cs="Arial"/>
          <w:sz w:val="22"/>
          <w:szCs w:val="22"/>
        </w:rPr>
        <w:t>s</w:t>
      </w:r>
      <w:r w:rsidRPr="00692348">
        <w:rPr>
          <w:rFonts w:ascii="Arial" w:hAnsi="Arial" w:cs="Arial"/>
          <w:sz w:val="22"/>
          <w:szCs w:val="22"/>
        </w:rPr>
        <w:t xml:space="preserve"> sociais que são construídas sobre ela, passá-las-ei em revista aqui, procurando evidenciar seus determinantes estruturais e sua influência sobre as correspondentes teorias dos movimentos sociais.</w:t>
      </w:r>
      <w:r w:rsidR="00BC422D" w:rsidRPr="00692348">
        <w:rPr>
          <w:rFonts w:ascii="Arial" w:hAnsi="Arial" w:cs="Arial"/>
          <w:sz w:val="22"/>
          <w:szCs w:val="22"/>
        </w:rPr>
        <w:t xml:space="preserve"> Na análise destas concepções de desigualdade, encontraremos a razão dos limites encontrados por cada teoria para compreender o campo teórico-interpretativo oposto, e a realidade social</w:t>
      </w:r>
      <w:r w:rsidR="00A51639" w:rsidRPr="00692348">
        <w:rPr>
          <w:rFonts w:ascii="Arial" w:hAnsi="Arial" w:cs="Arial"/>
          <w:sz w:val="22"/>
          <w:szCs w:val="22"/>
        </w:rPr>
        <w:t xml:space="preserve"> em sua totalidade; veremos também porque é sentida já nelas uma insuficiência para explicar os movimentos </w:t>
      </w:r>
      <w:r w:rsidR="00434B06" w:rsidRPr="00692348">
        <w:rPr>
          <w:rFonts w:ascii="Arial" w:hAnsi="Arial" w:cs="Arial"/>
          <w:sz w:val="22"/>
          <w:szCs w:val="22"/>
        </w:rPr>
        <w:t xml:space="preserve">indígenas, e como </w:t>
      </w:r>
      <w:r w:rsidR="00F25366">
        <w:rPr>
          <w:rFonts w:ascii="Arial" w:hAnsi="Arial" w:cs="Arial"/>
          <w:sz w:val="22"/>
          <w:szCs w:val="22"/>
        </w:rPr>
        <w:t xml:space="preserve">o problema teórico ensejado por </w:t>
      </w:r>
      <w:r w:rsidR="00434B06" w:rsidRPr="00692348">
        <w:rPr>
          <w:rFonts w:ascii="Arial" w:hAnsi="Arial" w:cs="Arial"/>
          <w:sz w:val="22"/>
          <w:szCs w:val="22"/>
        </w:rPr>
        <w:t xml:space="preserve">estes colocam a necessidade de superar tal cisão teórica. </w:t>
      </w:r>
      <w:r w:rsidR="003C6816">
        <w:rPr>
          <w:rFonts w:ascii="Arial" w:hAnsi="Arial" w:cs="Arial"/>
          <w:sz w:val="22"/>
          <w:szCs w:val="22"/>
        </w:rPr>
        <w:t>A partir do desvelamento e crítica destas concepções</w:t>
      </w:r>
      <w:r w:rsidR="00D33CF8">
        <w:rPr>
          <w:rFonts w:ascii="Arial" w:hAnsi="Arial" w:cs="Arial"/>
          <w:sz w:val="22"/>
          <w:szCs w:val="22"/>
        </w:rPr>
        <w:t xml:space="preserve"> será possível estabelecer alguns elementos para pensar um marco teórico para os movimentos indígenas.</w:t>
      </w:r>
    </w:p>
    <w:p w:rsidR="00FE6C41" w:rsidRPr="00FE6C41" w:rsidRDefault="00FF4AE1" w:rsidP="00F03451">
      <w:pPr>
        <w:pStyle w:val="Default"/>
        <w:ind w:firstLine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FE6C41" w:rsidRPr="00FE6C41">
        <w:rPr>
          <w:rFonts w:ascii="Arial" w:hAnsi="Arial" w:cs="Arial"/>
          <w:b/>
          <w:sz w:val="22"/>
          <w:szCs w:val="22"/>
        </w:rPr>
        <w:t xml:space="preserve">Teorias dos movimentos sociais e desigualdade social </w:t>
      </w:r>
    </w:p>
    <w:p w:rsidR="00EC0CE9" w:rsidRPr="00692348" w:rsidRDefault="000A25CC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 duplicidade nas teorias dos movimentos expressa</w:t>
      </w:r>
      <w:r w:rsidR="00A923D5" w:rsidRPr="00692348">
        <w:rPr>
          <w:rFonts w:ascii="Arial" w:hAnsi="Arial" w:cs="Arial"/>
          <w:sz w:val="22"/>
          <w:szCs w:val="22"/>
        </w:rPr>
        <w:t xml:space="preserve"> uma cisão maior, pertinente a toda a Sociologia: um</w:t>
      </w:r>
      <w:r w:rsidR="00CC6450" w:rsidRPr="00692348">
        <w:rPr>
          <w:rFonts w:ascii="Arial" w:hAnsi="Arial" w:cs="Arial"/>
          <w:sz w:val="22"/>
          <w:szCs w:val="22"/>
        </w:rPr>
        <w:t>a</w:t>
      </w:r>
      <w:r w:rsidR="00A923D5" w:rsidRPr="00692348">
        <w:rPr>
          <w:rFonts w:ascii="Arial" w:hAnsi="Arial" w:cs="Arial"/>
          <w:sz w:val="22"/>
          <w:szCs w:val="22"/>
        </w:rPr>
        <w:t xml:space="preserve"> cisão que remonta à divisão da tradição sociológica na herança weberiana e na herança marxista. </w:t>
      </w:r>
      <w:r w:rsidR="00D84F50" w:rsidRPr="00692348">
        <w:rPr>
          <w:rFonts w:ascii="Arial" w:hAnsi="Arial" w:cs="Arial"/>
          <w:sz w:val="22"/>
          <w:szCs w:val="22"/>
        </w:rPr>
        <w:t xml:space="preserve">Esta cisão se manifesta numa concepção diferente </w:t>
      </w:r>
      <w:r w:rsidR="00645CC5" w:rsidRPr="00692348">
        <w:rPr>
          <w:rFonts w:ascii="Arial" w:hAnsi="Arial" w:cs="Arial"/>
          <w:sz w:val="22"/>
          <w:szCs w:val="22"/>
        </w:rPr>
        <w:t>de sociedade</w:t>
      </w:r>
      <w:r w:rsidR="00210C3C" w:rsidRPr="00692348">
        <w:rPr>
          <w:rFonts w:ascii="Arial" w:hAnsi="Arial" w:cs="Arial"/>
          <w:sz w:val="22"/>
          <w:szCs w:val="22"/>
        </w:rPr>
        <w:t xml:space="preserve"> e</w:t>
      </w:r>
      <w:r w:rsidR="00645CC5" w:rsidRPr="00692348">
        <w:rPr>
          <w:rFonts w:ascii="Arial" w:hAnsi="Arial" w:cs="Arial"/>
          <w:sz w:val="22"/>
          <w:szCs w:val="22"/>
        </w:rPr>
        <w:t xml:space="preserve"> de ser humano</w:t>
      </w:r>
      <w:r w:rsidR="00210C3C" w:rsidRPr="00692348">
        <w:rPr>
          <w:rFonts w:ascii="Arial" w:hAnsi="Arial" w:cs="Arial"/>
          <w:sz w:val="22"/>
          <w:szCs w:val="22"/>
        </w:rPr>
        <w:t>,</w:t>
      </w:r>
      <w:r w:rsidR="00645CC5" w:rsidRPr="00692348">
        <w:rPr>
          <w:rFonts w:ascii="Arial" w:hAnsi="Arial" w:cs="Arial"/>
          <w:sz w:val="22"/>
          <w:szCs w:val="22"/>
        </w:rPr>
        <w:t xml:space="preserve"> e</w:t>
      </w:r>
      <w:r w:rsidR="00210C3C" w:rsidRPr="00692348">
        <w:rPr>
          <w:rFonts w:ascii="Arial" w:hAnsi="Arial" w:cs="Arial"/>
          <w:sz w:val="22"/>
          <w:szCs w:val="22"/>
        </w:rPr>
        <w:t>, por conseguinte, numa teoria da</w:t>
      </w:r>
      <w:r w:rsidR="00645CC5" w:rsidRPr="00692348">
        <w:rPr>
          <w:rFonts w:ascii="Arial" w:hAnsi="Arial" w:cs="Arial"/>
          <w:sz w:val="22"/>
          <w:szCs w:val="22"/>
        </w:rPr>
        <w:t xml:space="preserve"> desigualdade</w:t>
      </w:r>
      <w:r w:rsidR="00210C3C" w:rsidRPr="00692348">
        <w:rPr>
          <w:rFonts w:ascii="Arial" w:hAnsi="Arial" w:cs="Arial"/>
          <w:sz w:val="22"/>
          <w:szCs w:val="22"/>
        </w:rPr>
        <w:t xml:space="preserve"> social específica</w:t>
      </w:r>
      <w:r w:rsidR="00645CC5" w:rsidRPr="00692348">
        <w:rPr>
          <w:rFonts w:ascii="Arial" w:hAnsi="Arial" w:cs="Arial"/>
          <w:sz w:val="22"/>
          <w:szCs w:val="22"/>
        </w:rPr>
        <w:t xml:space="preserve">; </w:t>
      </w:r>
      <w:r w:rsidR="00D84F50" w:rsidRPr="00692348">
        <w:rPr>
          <w:rFonts w:ascii="Arial" w:hAnsi="Arial" w:cs="Arial"/>
          <w:sz w:val="22"/>
          <w:szCs w:val="22"/>
        </w:rPr>
        <w:t xml:space="preserve">e na oposição à concepção da outra tradição. </w:t>
      </w:r>
    </w:p>
    <w:p w:rsidR="00CB0BD3" w:rsidRPr="00692348" w:rsidRDefault="000C43EF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No conjunto, os teóricos das Ciências Sociais</w:t>
      </w:r>
      <w:r w:rsidR="00F24A23" w:rsidRPr="00692348">
        <w:rPr>
          <w:rFonts w:ascii="Arial" w:hAnsi="Arial" w:cs="Arial"/>
          <w:sz w:val="22"/>
          <w:szCs w:val="22"/>
        </w:rPr>
        <w:t xml:space="preserve"> de cada tradição</w:t>
      </w:r>
      <w:r w:rsidRPr="00692348">
        <w:rPr>
          <w:rFonts w:ascii="Arial" w:hAnsi="Arial" w:cs="Arial"/>
          <w:sz w:val="22"/>
          <w:szCs w:val="22"/>
        </w:rPr>
        <w:t xml:space="preserve"> preocupados com o tema da desigualdade social tratam o tema de duas formas qualitativamente distintas: a desigualdade de classe; e as várias formas de desigualdade que se elencarão aqui como desigualdades no campo do sentido</w:t>
      </w:r>
      <w:r w:rsidRPr="0069234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92348">
        <w:rPr>
          <w:rFonts w:ascii="Arial" w:hAnsi="Arial" w:cs="Arial"/>
          <w:sz w:val="22"/>
          <w:szCs w:val="22"/>
        </w:rPr>
        <w:t xml:space="preserve"> (machismo/misoginia, racismo</w:t>
      </w:r>
      <w:r w:rsidR="007C7049" w:rsidRPr="00692348">
        <w:rPr>
          <w:rFonts w:ascii="Arial" w:hAnsi="Arial" w:cs="Arial"/>
          <w:sz w:val="22"/>
          <w:szCs w:val="22"/>
        </w:rPr>
        <w:t>/privilégio branco</w:t>
      </w:r>
      <w:r w:rsidRPr="006923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348">
        <w:rPr>
          <w:rFonts w:ascii="Arial" w:hAnsi="Arial" w:cs="Arial"/>
          <w:sz w:val="22"/>
          <w:szCs w:val="22"/>
        </w:rPr>
        <w:t>homolesbobitransfobia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2348">
        <w:rPr>
          <w:rFonts w:ascii="Arial" w:hAnsi="Arial" w:cs="Arial"/>
          <w:sz w:val="22"/>
          <w:szCs w:val="22"/>
        </w:rPr>
        <w:t>capacitismo</w:t>
      </w:r>
      <w:proofErr w:type="spellEnd"/>
      <w:r w:rsidRPr="00692348">
        <w:rPr>
          <w:rFonts w:ascii="Arial" w:hAnsi="Arial" w:cs="Arial"/>
          <w:sz w:val="22"/>
          <w:szCs w:val="22"/>
        </w:rPr>
        <w:t>, xenofobia</w:t>
      </w:r>
      <w:r w:rsidR="007C7049" w:rsidRPr="00692348">
        <w:rPr>
          <w:rFonts w:ascii="Arial" w:hAnsi="Arial" w:cs="Arial"/>
          <w:sz w:val="22"/>
          <w:szCs w:val="22"/>
        </w:rPr>
        <w:t>, preconceito étnico</w:t>
      </w:r>
      <w:r w:rsidRPr="00692348">
        <w:rPr>
          <w:rFonts w:ascii="Arial" w:hAnsi="Arial" w:cs="Arial"/>
          <w:sz w:val="22"/>
          <w:szCs w:val="22"/>
        </w:rPr>
        <w:t xml:space="preserve"> etc.). </w:t>
      </w:r>
    </w:p>
    <w:p w:rsidR="000C43EF" w:rsidRPr="00692348" w:rsidRDefault="00CB0BD3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No bojo destas tradições construíram-se </w:t>
      </w:r>
      <w:r w:rsidR="00AC07CC" w:rsidRPr="00692348">
        <w:rPr>
          <w:rFonts w:ascii="Arial" w:hAnsi="Arial" w:cs="Arial"/>
          <w:sz w:val="22"/>
          <w:szCs w:val="22"/>
        </w:rPr>
        <w:t>perspectivas teóricas</w:t>
      </w:r>
      <w:r w:rsidRPr="00692348">
        <w:rPr>
          <w:rFonts w:ascii="Arial" w:hAnsi="Arial" w:cs="Arial"/>
          <w:sz w:val="22"/>
          <w:szCs w:val="22"/>
        </w:rPr>
        <w:t xml:space="preserve"> específicas sobre a</w:t>
      </w:r>
      <w:r w:rsidR="00AC07CC" w:rsidRPr="00692348">
        <w:rPr>
          <w:rFonts w:ascii="Arial" w:hAnsi="Arial" w:cs="Arial"/>
          <w:sz w:val="22"/>
          <w:szCs w:val="22"/>
        </w:rPr>
        <w:t>s razõ</w:t>
      </w:r>
      <w:r w:rsidR="00383DEC" w:rsidRPr="00692348">
        <w:rPr>
          <w:rFonts w:ascii="Arial" w:hAnsi="Arial" w:cs="Arial"/>
          <w:sz w:val="22"/>
          <w:szCs w:val="22"/>
        </w:rPr>
        <w:t>es e determinantes da</w:t>
      </w:r>
      <w:r w:rsidRPr="00692348">
        <w:rPr>
          <w:rFonts w:ascii="Arial" w:hAnsi="Arial" w:cs="Arial"/>
          <w:sz w:val="22"/>
          <w:szCs w:val="22"/>
        </w:rPr>
        <w:t xml:space="preserve"> </w:t>
      </w:r>
      <w:r w:rsidR="000C43EF" w:rsidRPr="00692348">
        <w:rPr>
          <w:rFonts w:ascii="Arial" w:hAnsi="Arial" w:cs="Arial"/>
          <w:sz w:val="22"/>
          <w:szCs w:val="22"/>
        </w:rPr>
        <w:t>desigualdade</w:t>
      </w:r>
      <w:r w:rsidR="00AC07CC" w:rsidRPr="00692348">
        <w:rPr>
          <w:rFonts w:ascii="Arial" w:hAnsi="Arial" w:cs="Arial"/>
          <w:sz w:val="22"/>
          <w:szCs w:val="22"/>
        </w:rPr>
        <w:t xml:space="preserve"> social </w:t>
      </w:r>
      <w:r w:rsidR="00516DA9" w:rsidRPr="00692348">
        <w:rPr>
          <w:rFonts w:ascii="Arial" w:hAnsi="Arial" w:cs="Arial"/>
          <w:sz w:val="22"/>
          <w:szCs w:val="22"/>
        </w:rPr>
        <w:t>e</w:t>
      </w:r>
      <w:r w:rsidR="00130F5C">
        <w:rPr>
          <w:rFonts w:ascii="Arial" w:hAnsi="Arial" w:cs="Arial"/>
          <w:sz w:val="22"/>
          <w:szCs w:val="22"/>
        </w:rPr>
        <w:t>, baseadas neste</w:t>
      </w:r>
      <w:r w:rsidR="00AC07CC" w:rsidRPr="00692348">
        <w:rPr>
          <w:rFonts w:ascii="Arial" w:hAnsi="Arial" w:cs="Arial"/>
          <w:sz w:val="22"/>
          <w:szCs w:val="22"/>
        </w:rPr>
        <w:t xml:space="preserve">s, </w:t>
      </w:r>
      <w:r w:rsidR="00E36CE9" w:rsidRPr="00692348">
        <w:rPr>
          <w:rFonts w:ascii="Arial" w:hAnsi="Arial" w:cs="Arial"/>
          <w:sz w:val="22"/>
          <w:szCs w:val="22"/>
        </w:rPr>
        <w:t>perspectivas</w:t>
      </w:r>
      <w:r w:rsidR="00AC07CC" w:rsidRPr="00692348">
        <w:rPr>
          <w:rFonts w:ascii="Arial" w:hAnsi="Arial" w:cs="Arial"/>
          <w:sz w:val="22"/>
          <w:szCs w:val="22"/>
        </w:rPr>
        <w:t xml:space="preserve"> </w:t>
      </w:r>
      <w:r w:rsidR="000C43EF" w:rsidRPr="00692348">
        <w:rPr>
          <w:rFonts w:ascii="Arial" w:hAnsi="Arial" w:cs="Arial"/>
          <w:sz w:val="22"/>
          <w:szCs w:val="22"/>
        </w:rPr>
        <w:t xml:space="preserve">políticas distintas. A perspectiva de classe </w:t>
      </w:r>
      <w:r w:rsidR="00516DA9" w:rsidRPr="00692348">
        <w:rPr>
          <w:rFonts w:ascii="Arial" w:hAnsi="Arial" w:cs="Arial"/>
          <w:sz w:val="22"/>
          <w:szCs w:val="22"/>
        </w:rPr>
        <w:t>dá base à</w:t>
      </w:r>
      <w:r w:rsidR="000C43EF" w:rsidRPr="00692348">
        <w:rPr>
          <w:rFonts w:ascii="Arial" w:hAnsi="Arial" w:cs="Arial"/>
          <w:sz w:val="22"/>
          <w:szCs w:val="22"/>
        </w:rPr>
        <w:t xml:space="preserve"> política marxista</w:t>
      </w:r>
      <w:r w:rsidR="00516DA9" w:rsidRPr="00692348">
        <w:rPr>
          <w:rFonts w:ascii="Arial" w:hAnsi="Arial" w:cs="Arial"/>
          <w:sz w:val="22"/>
          <w:szCs w:val="22"/>
        </w:rPr>
        <w:t>, que reconhece centralidade à luta e organização dos trabalhadores contra o capital, corporificação da exploração e raiz de toda desigualdade</w:t>
      </w:r>
      <w:r w:rsidR="000C43EF" w:rsidRPr="00692348">
        <w:rPr>
          <w:rFonts w:ascii="Arial" w:hAnsi="Arial" w:cs="Arial"/>
          <w:sz w:val="22"/>
          <w:szCs w:val="22"/>
        </w:rPr>
        <w:t>; a perspe</w:t>
      </w:r>
      <w:r w:rsidR="001D6265" w:rsidRPr="00692348">
        <w:rPr>
          <w:rFonts w:ascii="Arial" w:hAnsi="Arial" w:cs="Arial"/>
          <w:sz w:val="22"/>
          <w:szCs w:val="22"/>
        </w:rPr>
        <w:t>ctiva do sentido dá base às polí</w:t>
      </w:r>
      <w:r w:rsidR="000C43EF" w:rsidRPr="00692348">
        <w:rPr>
          <w:rFonts w:ascii="Arial" w:hAnsi="Arial" w:cs="Arial"/>
          <w:sz w:val="22"/>
          <w:szCs w:val="22"/>
        </w:rPr>
        <w:t xml:space="preserve">ticas de identidades (os movimentos sociais </w:t>
      </w:r>
      <w:r w:rsidR="004738F5">
        <w:rPr>
          <w:rFonts w:ascii="Arial" w:hAnsi="Arial" w:cs="Arial"/>
          <w:sz w:val="22"/>
          <w:szCs w:val="22"/>
        </w:rPr>
        <w:t>citados anteriormente</w:t>
      </w:r>
      <w:r w:rsidR="000C43EF" w:rsidRPr="00692348">
        <w:rPr>
          <w:rFonts w:ascii="Arial" w:hAnsi="Arial" w:cs="Arial"/>
          <w:sz w:val="22"/>
          <w:szCs w:val="22"/>
        </w:rPr>
        <w:t xml:space="preserve">: feminismo, movimento negro, movimento </w:t>
      </w:r>
      <w:proofErr w:type="spellStart"/>
      <w:r w:rsidR="000C43EF" w:rsidRPr="00692348">
        <w:rPr>
          <w:rFonts w:ascii="Arial" w:hAnsi="Arial" w:cs="Arial"/>
          <w:sz w:val="22"/>
          <w:szCs w:val="22"/>
        </w:rPr>
        <w:t>lgbt</w:t>
      </w:r>
      <w:proofErr w:type="spellEnd"/>
      <w:r w:rsidR="000C43EF" w:rsidRPr="00692348">
        <w:rPr>
          <w:rFonts w:ascii="Arial" w:hAnsi="Arial" w:cs="Arial"/>
          <w:sz w:val="22"/>
          <w:szCs w:val="22"/>
        </w:rPr>
        <w:t xml:space="preserve"> etc.)</w:t>
      </w:r>
      <w:r w:rsidR="001D6265" w:rsidRPr="00692348">
        <w:rPr>
          <w:rFonts w:ascii="Arial" w:hAnsi="Arial" w:cs="Arial"/>
          <w:sz w:val="22"/>
          <w:szCs w:val="22"/>
        </w:rPr>
        <w:t>, cujo objeto é a afirmação do direito à diferença, o reconhecimento</w:t>
      </w:r>
      <w:r w:rsidR="000C43EF" w:rsidRPr="00692348">
        <w:rPr>
          <w:rFonts w:ascii="Arial" w:hAnsi="Arial" w:cs="Arial"/>
          <w:sz w:val="22"/>
          <w:szCs w:val="22"/>
        </w:rPr>
        <w:t xml:space="preserve">. </w:t>
      </w:r>
    </w:p>
    <w:p w:rsidR="00B64289" w:rsidRPr="00692348" w:rsidRDefault="00DB6CAD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lastRenderedPageBreak/>
        <w:t xml:space="preserve">A desigualdade para a </w:t>
      </w:r>
      <w:r w:rsidR="00174F0C" w:rsidRPr="00692348">
        <w:rPr>
          <w:rFonts w:ascii="Arial" w:hAnsi="Arial" w:cs="Arial"/>
          <w:sz w:val="22"/>
          <w:szCs w:val="22"/>
        </w:rPr>
        <w:t>tradição</w:t>
      </w:r>
      <w:r w:rsidRPr="00692348">
        <w:rPr>
          <w:rFonts w:ascii="Arial" w:hAnsi="Arial" w:cs="Arial"/>
          <w:sz w:val="22"/>
          <w:szCs w:val="22"/>
        </w:rPr>
        <w:t xml:space="preserve"> weberiana</w:t>
      </w:r>
      <w:r w:rsidR="00174F0C" w:rsidRPr="00692348">
        <w:rPr>
          <w:rFonts w:ascii="Arial" w:hAnsi="Arial" w:cs="Arial"/>
          <w:sz w:val="22"/>
          <w:szCs w:val="22"/>
        </w:rPr>
        <w:t>, centrada n</w:t>
      </w:r>
      <w:r w:rsidR="003203B6" w:rsidRPr="00692348">
        <w:rPr>
          <w:rFonts w:ascii="Arial" w:hAnsi="Arial" w:cs="Arial"/>
          <w:sz w:val="22"/>
          <w:szCs w:val="22"/>
        </w:rPr>
        <w:t xml:space="preserve">o </w:t>
      </w:r>
      <w:r w:rsidR="003203B6" w:rsidRPr="004738F5">
        <w:rPr>
          <w:rFonts w:ascii="Arial" w:hAnsi="Arial" w:cs="Arial"/>
          <w:i/>
          <w:sz w:val="22"/>
          <w:szCs w:val="22"/>
        </w:rPr>
        <w:t>sentido</w:t>
      </w:r>
      <w:r w:rsidR="003203B6" w:rsidRPr="00692348">
        <w:rPr>
          <w:rFonts w:ascii="Arial" w:hAnsi="Arial" w:cs="Arial"/>
          <w:sz w:val="22"/>
          <w:szCs w:val="22"/>
        </w:rPr>
        <w:t xml:space="preserve"> e </w:t>
      </w:r>
      <w:r w:rsidRPr="00692348">
        <w:rPr>
          <w:rFonts w:ascii="Arial" w:hAnsi="Arial" w:cs="Arial"/>
          <w:sz w:val="22"/>
          <w:szCs w:val="22"/>
        </w:rPr>
        <w:t xml:space="preserve">que alimenta a perspectiva dos novos </w:t>
      </w:r>
      <w:r w:rsidR="00174F0C" w:rsidRPr="00692348">
        <w:rPr>
          <w:rFonts w:ascii="Arial" w:hAnsi="Arial" w:cs="Arial"/>
          <w:sz w:val="22"/>
          <w:szCs w:val="22"/>
        </w:rPr>
        <w:t>moimentos</w:t>
      </w:r>
      <w:r w:rsidRPr="00692348">
        <w:rPr>
          <w:rFonts w:ascii="Arial" w:hAnsi="Arial" w:cs="Arial"/>
          <w:sz w:val="22"/>
          <w:szCs w:val="22"/>
        </w:rPr>
        <w:t xml:space="preserve"> sociais</w:t>
      </w:r>
      <w:r w:rsidR="003203B6" w:rsidRPr="00692348">
        <w:rPr>
          <w:rFonts w:ascii="Arial" w:hAnsi="Arial" w:cs="Arial"/>
          <w:sz w:val="22"/>
          <w:szCs w:val="22"/>
        </w:rPr>
        <w:t>,</w:t>
      </w:r>
      <w:r w:rsidRPr="00692348">
        <w:rPr>
          <w:rFonts w:ascii="Arial" w:hAnsi="Arial" w:cs="Arial"/>
          <w:sz w:val="22"/>
          <w:szCs w:val="22"/>
        </w:rPr>
        <w:t xml:space="preserve"> </w:t>
      </w:r>
      <w:r w:rsidR="00AB2672" w:rsidRPr="00692348">
        <w:rPr>
          <w:rFonts w:ascii="Arial" w:hAnsi="Arial" w:cs="Arial"/>
          <w:sz w:val="22"/>
          <w:szCs w:val="22"/>
        </w:rPr>
        <w:t xml:space="preserve">existe em razão </w:t>
      </w:r>
      <w:r w:rsidR="00DA3E56" w:rsidRPr="00692348">
        <w:rPr>
          <w:rFonts w:ascii="Arial" w:hAnsi="Arial" w:cs="Arial"/>
          <w:sz w:val="22"/>
          <w:szCs w:val="22"/>
        </w:rPr>
        <w:t>das características da faculdade humana de atribuição de se</w:t>
      </w:r>
      <w:r w:rsidR="00174F0C" w:rsidRPr="00692348">
        <w:rPr>
          <w:rFonts w:ascii="Arial" w:hAnsi="Arial" w:cs="Arial"/>
          <w:sz w:val="22"/>
          <w:szCs w:val="22"/>
        </w:rPr>
        <w:t>n</w:t>
      </w:r>
      <w:r w:rsidR="00DA3E56" w:rsidRPr="00692348">
        <w:rPr>
          <w:rFonts w:ascii="Arial" w:hAnsi="Arial" w:cs="Arial"/>
          <w:sz w:val="22"/>
          <w:szCs w:val="22"/>
        </w:rPr>
        <w:t xml:space="preserve">tido/significado ao mundo. </w:t>
      </w:r>
      <w:r w:rsidR="003203B6" w:rsidRPr="00692348">
        <w:rPr>
          <w:rFonts w:ascii="Arial" w:hAnsi="Arial" w:cs="Arial"/>
          <w:sz w:val="22"/>
          <w:szCs w:val="22"/>
        </w:rPr>
        <w:t xml:space="preserve">O campo é vasto, entretanto, </w:t>
      </w:r>
      <w:r w:rsidR="00DA3E56" w:rsidRPr="00692348">
        <w:rPr>
          <w:rFonts w:ascii="Arial" w:hAnsi="Arial" w:cs="Arial"/>
          <w:sz w:val="22"/>
          <w:szCs w:val="22"/>
        </w:rPr>
        <w:t>no que concerne diretamente</w:t>
      </w:r>
      <w:r w:rsidR="00B12B50" w:rsidRPr="00692348">
        <w:rPr>
          <w:rFonts w:ascii="Arial" w:hAnsi="Arial" w:cs="Arial"/>
          <w:sz w:val="22"/>
          <w:szCs w:val="22"/>
        </w:rPr>
        <w:t xml:space="preserve"> </w:t>
      </w:r>
      <w:r w:rsidR="00DA3E56" w:rsidRPr="00692348">
        <w:rPr>
          <w:rFonts w:ascii="Arial" w:hAnsi="Arial" w:cs="Arial"/>
          <w:sz w:val="22"/>
          <w:szCs w:val="22"/>
        </w:rPr>
        <w:t xml:space="preserve">aos </w:t>
      </w:r>
      <w:r w:rsidR="00B12B50" w:rsidRPr="00692348">
        <w:rPr>
          <w:rFonts w:ascii="Arial" w:hAnsi="Arial" w:cs="Arial"/>
          <w:sz w:val="22"/>
          <w:szCs w:val="22"/>
        </w:rPr>
        <w:t>povos</w:t>
      </w:r>
      <w:r w:rsidR="00DA3E56" w:rsidRPr="00692348">
        <w:rPr>
          <w:rFonts w:ascii="Arial" w:hAnsi="Arial" w:cs="Arial"/>
          <w:sz w:val="22"/>
          <w:szCs w:val="22"/>
        </w:rPr>
        <w:t xml:space="preserve"> </w:t>
      </w:r>
      <w:r w:rsidR="00B12B50" w:rsidRPr="00692348">
        <w:rPr>
          <w:rFonts w:ascii="Arial" w:hAnsi="Arial" w:cs="Arial"/>
          <w:sz w:val="22"/>
          <w:szCs w:val="22"/>
        </w:rPr>
        <w:t>indígenas</w:t>
      </w:r>
      <w:r w:rsidR="003203B6" w:rsidRPr="00692348">
        <w:rPr>
          <w:rFonts w:ascii="Arial" w:hAnsi="Arial" w:cs="Arial"/>
          <w:sz w:val="22"/>
          <w:szCs w:val="22"/>
        </w:rPr>
        <w:t>, a elaboração teórica e pesquisa é realizada principalmente pelos</w:t>
      </w:r>
      <w:r w:rsidR="00DA3E56" w:rsidRPr="00692348">
        <w:rPr>
          <w:rFonts w:ascii="Arial" w:hAnsi="Arial" w:cs="Arial"/>
          <w:sz w:val="22"/>
          <w:szCs w:val="22"/>
        </w:rPr>
        <w:t xml:space="preserve"> </w:t>
      </w:r>
      <w:r w:rsidR="00B12B50" w:rsidRPr="00692348">
        <w:rPr>
          <w:rFonts w:ascii="Arial" w:hAnsi="Arial" w:cs="Arial"/>
          <w:sz w:val="22"/>
          <w:szCs w:val="22"/>
        </w:rPr>
        <w:t>teóricos</w:t>
      </w:r>
      <w:r w:rsidR="00DA3E56" w:rsidRPr="00692348">
        <w:rPr>
          <w:rFonts w:ascii="Arial" w:hAnsi="Arial" w:cs="Arial"/>
          <w:sz w:val="22"/>
          <w:szCs w:val="22"/>
        </w:rPr>
        <w:t xml:space="preserve"> do Multiculturalismo, dentre eles, </w:t>
      </w:r>
      <w:proofErr w:type="spellStart"/>
      <w:r w:rsidR="00DA3E56" w:rsidRPr="00692348">
        <w:rPr>
          <w:rFonts w:ascii="Arial" w:hAnsi="Arial" w:cs="Arial"/>
          <w:sz w:val="22"/>
          <w:szCs w:val="22"/>
        </w:rPr>
        <w:t>Semprini</w:t>
      </w:r>
      <w:proofErr w:type="spellEnd"/>
      <w:r w:rsidR="003203B6" w:rsidRPr="00692348">
        <w:rPr>
          <w:rFonts w:ascii="Arial" w:hAnsi="Arial" w:cs="Arial"/>
          <w:sz w:val="22"/>
          <w:szCs w:val="22"/>
        </w:rPr>
        <w:t xml:space="preserve"> (1999)</w:t>
      </w:r>
      <w:r w:rsidR="00DA3E56" w:rsidRPr="00692348">
        <w:rPr>
          <w:rFonts w:ascii="Arial" w:hAnsi="Arial" w:cs="Arial"/>
          <w:sz w:val="22"/>
          <w:szCs w:val="22"/>
        </w:rPr>
        <w:t xml:space="preserve">. </w:t>
      </w:r>
    </w:p>
    <w:p w:rsidR="00DA6AF0" w:rsidRPr="00692348" w:rsidRDefault="00DA6AF0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Como o multiculturalismo é a teoria do campo do sentido que </w:t>
      </w:r>
      <w:proofErr w:type="gramStart"/>
      <w:r w:rsidRPr="00692348">
        <w:rPr>
          <w:rFonts w:ascii="Arial" w:hAnsi="Arial" w:cs="Arial"/>
          <w:sz w:val="22"/>
          <w:szCs w:val="22"/>
        </w:rPr>
        <w:t>propõe-se</w:t>
      </w:r>
      <w:proofErr w:type="gramEnd"/>
      <w:r w:rsidRPr="00692348">
        <w:rPr>
          <w:rFonts w:ascii="Arial" w:hAnsi="Arial" w:cs="Arial"/>
          <w:sz w:val="22"/>
          <w:szCs w:val="22"/>
        </w:rPr>
        <w:t xml:space="preserve"> explicar a questão indígena</w:t>
      </w:r>
      <w:r w:rsidR="00DA0ECC" w:rsidRPr="00692348">
        <w:rPr>
          <w:rFonts w:ascii="Arial" w:hAnsi="Arial" w:cs="Arial"/>
          <w:sz w:val="22"/>
          <w:szCs w:val="22"/>
        </w:rPr>
        <w:t xml:space="preserve"> desdobrá-la-ei mais extensamente aqui. </w:t>
      </w:r>
      <w:r w:rsidRPr="00692348">
        <w:rPr>
          <w:rFonts w:ascii="Arial" w:hAnsi="Arial" w:cs="Arial"/>
          <w:sz w:val="22"/>
          <w:szCs w:val="22"/>
        </w:rPr>
        <w:t xml:space="preserve"> </w:t>
      </w:r>
    </w:p>
    <w:p w:rsidR="00D93DEE" w:rsidRPr="00692348" w:rsidRDefault="00D93DEE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Conforme </w:t>
      </w:r>
      <w:proofErr w:type="spellStart"/>
      <w:r w:rsidRPr="00692348">
        <w:rPr>
          <w:rFonts w:ascii="Arial" w:hAnsi="Arial" w:cs="Arial"/>
          <w:sz w:val="22"/>
          <w:szCs w:val="22"/>
        </w:rPr>
        <w:t>Semprini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, grupos sociais que experimentam uma mesma experiência de marginalização, exclusão e privação de direitos organizam-se </w:t>
      </w:r>
      <w:r w:rsidR="0079229C" w:rsidRPr="00692348">
        <w:rPr>
          <w:rFonts w:ascii="Arial" w:hAnsi="Arial" w:cs="Arial"/>
          <w:sz w:val="22"/>
          <w:szCs w:val="22"/>
        </w:rPr>
        <w:t xml:space="preserve">num movimento social para exigir da sociedade e do Estado uma alteração social que garanta a existência digna destes grupos. </w:t>
      </w:r>
    </w:p>
    <w:p w:rsidR="00D93DEE" w:rsidRPr="00692348" w:rsidRDefault="0079229C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Os grupos e os</w:t>
      </w:r>
      <w:r w:rsidR="00D93DEE" w:rsidRPr="00692348">
        <w:rPr>
          <w:rFonts w:ascii="Arial" w:hAnsi="Arial" w:cs="Arial"/>
          <w:sz w:val="22"/>
          <w:szCs w:val="22"/>
        </w:rPr>
        <w:t xml:space="preserve"> movimentos sociais são</w:t>
      </w:r>
      <w:r w:rsidRPr="00692348">
        <w:rPr>
          <w:rFonts w:ascii="Arial" w:hAnsi="Arial" w:cs="Arial"/>
          <w:sz w:val="22"/>
          <w:szCs w:val="22"/>
        </w:rPr>
        <w:t>, assim,</w:t>
      </w:r>
      <w:r w:rsidR="00D93DEE" w:rsidRPr="00692348">
        <w:rPr>
          <w:rFonts w:ascii="Arial" w:hAnsi="Arial" w:cs="Arial"/>
          <w:sz w:val="22"/>
          <w:szCs w:val="22"/>
        </w:rPr>
        <w:t xml:space="preserve"> estruturados em torno de uma mesma experiência de marginalização. </w:t>
      </w:r>
    </w:p>
    <w:p w:rsidR="00AB2672" w:rsidRDefault="00162135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12711C">
        <w:rPr>
          <w:rFonts w:ascii="Arial" w:hAnsi="Arial" w:cs="Arial"/>
          <w:iCs/>
          <w:sz w:val="20"/>
        </w:rPr>
        <w:t xml:space="preserve">Eles são mais movimentos sociais, estruturados em torno de um sistema de valores comuns, de um estilo de vida homogêneo, de um sentimento de identidade ou pertença </w:t>
      </w:r>
      <w:proofErr w:type="gramStart"/>
      <w:r w:rsidRPr="0012711C">
        <w:rPr>
          <w:rFonts w:ascii="Arial" w:hAnsi="Arial" w:cs="Arial"/>
          <w:iCs/>
          <w:sz w:val="20"/>
        </w:rPr>
        <w:t>coletivos</w:t>
      </w:r>
      <w:proofErr w:type="gramEnd"/>
      <w:r w:rsidRPr="0012711C">
        <w:rPr>
          <w:rFonts w:ascii="Arial" w:hAnsi="Arial" w:cs="Arial"/>
          <w:iCs/>
          <w:sz w:val="20"/>
        </w:rPr>
        <w:t>, ou mesmo de uma experiência de marginalização. Com frequência é esse sentimento de exclusão que leva os indivíduos a se reconhecerem, ao contrário, como possuidores de valores comuns e a se per</w:t>
      </w:r>
      <w:r w:rsidR="0079229C" w:rsidRPr="0012711C">
        <w:rPr>
          <w:rFonts w:ascii="Arial" w:hAnsi="Arial" w:cs="Arial"/>
          <w:iCs/>
          <w:sz w:val="20"/>
        </w:rPr>
        <w:t xml:space="preserve">ceberem como um grupo à parte. </w:t>
      </w:r>
      <w:r w:rsidRPr="0012711C">
        <w:rPr>
          <w:rFonts w:ascii="Arial" w:hAnsi="Arial" w:cs="Arial"/>
          <w:iCs/>
          <w:sz w:val="20"/>
        </w:rPr>
        <w:t>(</w:t>
      </w:r>
      <w:r w:rsidR="0079229C" w:rsidRPr="0012711C">
        <w:rPr>
          <w:rFonts w:ascii="Arial" w:hAnsi="Arial" w:cs="Arial"/>
          <w:iCs/>
          <w:sz w:val="20"/>
        </w:rPr>
        <w:t xml:space="preserve">SEMPRINI, 1999, p. </w:t>
      </w:r>
      <w:r w:rsidRPr="0012711C">
        <w:rPr>
          <w:rFonts w:ascii="Arial" w:hAnsi="Arial" w:cs="Arial"/>
          <w:iCs/>
          <w:sz w:val="20"/>
        </w:rPr>
        <w:t>44-5)</w:t>
      </w:r>
    </w:p>
    <w:p w:rsidR="0079229C" w:rsidRPr="00692348" w:rsidRDefault="0079229C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 xml:space="preserve">A raiz da criação, da permanência da demanda, da atividade política e da existência como um todo de movimentos sociais é um processo anterior de marginalização e privação de direitos, de negação de humanidade. </w:t>
      </w:r>
    </w:p>
    <w:p w:rsidR="00162135" w:rsidRDefault="0079229C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12711C">
        <w:rPr>
          <w:rFonts w:ascii="Arial" w:hAnsi="Arial" w:cs="Arial"/>
          <w:iCs/>
          <w:sz w:val="20"/>
        </w:rPr>
        <w:t>É</w:t>
      </w:r>
      <w:r w:rsidR="00162135" w:rsidRPr="0012711C">
        <w:rPr>
          <w:rFonts w:ascii="Arial" w:hAnsi="Arial" w:cs="Arial"/>
          <w:iCs/>
          <w:sz w:val="20"/>
        </w:rPr>
        <w:t xml:space="preserve"> o processo de marginalização de um conjunto de indivíduos que o torna homogêneo e o constitui enquanto grupo. O conteúdo das reivindicações e sua expressão se modificam no correr do tempo, exatamente como evoluem as modalidades de articulação do grupo minoritário no espaço social</w:t>
      </w:r>
      <w:r w:rsidRPr="0012711C">
        <w:rPr>
          <w:rFonts w:ascii="Arial" w:hAnsi="Arial" w:cs="Arial"/>
          <w:iCs/>
          <w:sz w:val="20"/>
        </w:rPr>
        <w:t xml:space="preserve"> maior.</w:t>
      </w:r>
      <w:r w:rsidR="00162135" w:rsidRPr="0012711C">
        <w:rPr>
          <w:rFonts w:ascii="Arial" w:hAnsi="Arial" w:cs="Arial"/>
          <w:iCs/>
          <w:sz w:val="20"/>
        </w:rPr>
        <w:t xml:space="preserve"> </w:t>
      </w:r>
      <w:r w:rsidRPr="0012711C">
        <w:rPr>
          <w:rFonts w:ascii="Arial" w:hAnsi="Arial" w:cs="Arial"/>
          <w:iCs/>
          <w:sz w:val="20"/>
        </w:rPr>
        <w:t xml:space="preserve">(SEMPRINI, 1999, p. </w:t>
      </w:r>
      <w:r w:rsidR="00162135" w:rsidRPr="0012711C">
        <w:rPr>
          <w:rFonts w:ascii="Arial" w:hAnsi="Arial" w:cs="Arial"/>
          <w:iCs/>
          <w:sz w:val="20"/>
        </w:rPr>
        <w:t>59</w:t>
      </w:r>
      <w:r w:rsidRPr="0012711C">
        <w:rPr>
          <w:rFonts w:ascii="Arial" w:hAnsi="Arial" w:cs="Arial"/>
          <w:iCs/>
          <w:sz w:val="20"/>
        </w:rPr>
        <w:t>)</w:t>
      </w:r>
    </w:p>
    <w:p w:rsidR="00162135" w:rsidRPr="00692348" w:rsidRDefault="008C0E43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 xml:space="preserve">A práxis e as demandas dos movimentos sociais assim formados, os movimentos </w:t>
      </w:r>
      <w:proofErr w:type="spellStart"/>
      <w:r w:rsidRPr="00692348">
        <w:rPr>
          <w:rFonts w:ascii="Arial" w:hAnsi="Arial" w:cs="Arial"/>
        </w:rPr>
        <w:t>identitários</w:t>
      </w:r>
      <w:proofErr w:type="spellEnd"/>
      <w:r w:rsidRPr="00692348">
        <w:rPr>
          <w:rFonts w:ascii="Arial" w:hAnsi="Arial" w:cs="Arial"/>
        </w:rPr>
        <w:t>, não implicam a</w:t>
      </w:r>
      <w:r w:rsidR="00F31F0B">
        <w:rPr>
          <w:rFonts w:ascii="Arial" w:hAnsi="Arial" w:cs="Arial"/>
        </w:rPr>
        <w:t xml:space="preserve"> transformação estrutural</w:t>
      </w:r>
      <w:r w:rsidRPr="00692348">
        <w:rPr>
          <w:rFonts w:ascii="Arial" w:hAnsi="Arial" w:cs="Arial"/>
        </w:rPr>
        <w:t xml:space="preserve"> </w:t>
      </w:r>
      <w:r w:rsidR="00F31F0B">
        <w:rPr>
          <w:rFonts w:ascii="Arial" w:hAnsi="Arial" w:cs="Arial"/>
        </w:rPr>
        <w:t>(</w:t>
      </w:r>
      <w:r w:rsidRPr="00692348">
        <w:rPr>
          <w:rFonts w:ascii="Arial" w:hAnsi="Arial" w:cs="Arial"/>
        </w:rPr>
        <w:t>revolução</w:t>
      </w:r>
      <w:r w:rsidR="00F31F0B">
        <w:rPr>
          <w:rFonts w:ascii="Arial" w:hAnsi="Arial" w:cs="Arial"/>
        </w:rPr>
        <w:t>)</w:t>
      </w:r>
      <w:r w:rsidRPr="00692348">
        <w:rPr>
          <w:rFonts w:ascii="Arial" w:hAnsi="Arial" w:cs="Arial"/>
        </w:rPr>
        <w:t xml:space="preserve"> da sociedade. </w:t>
      </w:r>
      <w:r w:rsidR="00A94903" w:rsidRPr="00692348">
        <w:rPr>
          <w:rFonts w:ascii="Arial" w:hAnsi="Arial" w:cs="Arial"/>
        </w:rPr>
        <w:t xml:space="preserve">A exigência que fazem é pela inclusão igualitária de seu grupo no espaço público e pelo reconhecimento de sua identidade cultural; em outras palavras, pela extinção da </w:t>
      </w:r>
      <w:proofErr w:type="spellStart"/>
      <w:r w:rsidR="00A94903" w:rsidRPr="00692348">
        <w:rPr>
          <w:rFonts w:ascii="Arial" w:hAnsi="Arial" w:cs="Arial"/>
        </w:rPr>
        <w:t>estigmatização</w:t>
      </w:r>
      <w:proofErr w:type="spellEnd"/>
      <w:r w:rsidR="00A94903" w:rsidRPr="00692348">
        <w:rPr>
          <w:rFonts w:ascii="Arial" w:hAnsi="Arial" w:cs="Arial"/>
        </w:rPr>
        <w:t xml:space="preserve"> cultural e da marginalização social. </w:t>
      </w:r>
      <w:r w:rsidR="00522180" w:rsidRPr="00692348">
        <w:rPr>
          <w:rFonts w:ascii="Arial" w:hAnsi="Arial" w:cs="Arial"/>
        </w:rPr>
        <w:t xml:space="preserve">Trata-se de uma luta que tem como alvo códigos culturais </w:t>
      </w:r>
      <w:proofErr w:type="spellStart"/>
      <w:r w:rsidR="00522180" w:rsidRPr="00692348">
        <w:rPr>
          <w:rFonts w:ascii="Arial" w:hAnsi="Arial" w:cs="Arial"/>
        </w:rPr>
        <w:t>estigmatizadores</w:t>
      </w:r>
      <w:proofErr w:type="spellEnd"/>
      <w:r w:rsidR="00522180" w:rsidRPr="00692348">
        <w:rPr>
          <w:rFonts w:ascii="Arial" w:hAnsi="Arial" w:cs="Arial"/>
        </w:rPr>
        <w:t xml:space="preserve"> e engendradores de clivagem sociais.</w:t>
      </w:r>
    </w:p>
    <w:p w:rsidR="00162135" w:rsidRDefault="00162135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12711C">
        <w:rPr>
          <w:rFonts w:ascii="Arial" w:hAnsi="Arial" w:cs="Arial"/>
          <w:iCs/>
          <w:sz w:val="20"/>
        </w:rPr>
        <w:t xml:space="preserve">As problemáticas reagrupadas sob o rótulo Política </w:t>
      </w:r>
      <w:proofErr w:type="spellStart"/>
      <w:r w:rsidRPr="0012711C">
        <w:rPr>
          <w:rFonts w:ascii="Arial" w:hAnsi="Arial" w:cs="Arial"/>
          <w:iCs/>
          <w:sz w:val="20"/>
        </w:rPr>
        <w:t>Identitária</w:t>
      </w:r>
      <w:proofErr w:type="spellEnd"/>
      <w:r w:rsidRPr="0012711C">
        <w:rPr>
          <w:rFonts w:ascii="Arial" w:hAnsi="Arial" w:cs="Arial"/>
          <w:iCs/>
          <w:sz w:val="20"/>
        </w:rPr>
        <w:t xml:space="preserve"> concernem às reivindicações – feitas por grupos muito diferentes ente si – reclamando uma maior visibilidade social e cultural, por um acesso mais universalizado ao espaço público e por uma consideração de suas especificidades enquanto minorias. As questões de fundo levantadas por esse tipo de demanda são as da alteração do espaço social e das condições históricas e socioeconômicas que tenham provocado o surgimento de certos grupos ou movimentos sociais. Essas reivindicações sinalizam por fim a importância, nas sociedades contemporâneas, da ques</w:t>
      </w:r>
      <w:r w:rsidR="00A94903" w:rsidRPr="0012711C">
        <w:rPr>
          <w:rFonts w:ascii="Arial" w:hAnsi="Arial" w:cs="Arial"/>
          <w:iCs/>
          <w:sz w:val="20"/>
        </w:rPr>
        <w:t>tão do reconhecimento do outro.</w:t>
      </w:r>
      <w:r w:rsidRPr="0012711C">
        <w:rPr>
          <w:rFonts w:ascii="Arial" w:hAnsi="Arial" w:cs="Arial"/>
          <w:iCs/>
          <w:sz w:val="20"/>
        </w:rPr>
        <w:t xml:space="preserve"> </w:t>
      </w:r>
      <w:r w:rsidR="00A94903" w:rsidRPr="0012711C">
        <w:rPr>
          <w:rFonts w:ascii="Arial" w:hAnsi="Arial" w:cs="Arial"/>
          <w:iCs/>
          <w:sz w:val="20"/>
        </w:rPr>
        <w:t xml:space="preserve">(SEMPRINI, 1999, </w:t>
      </w:r>
      <w:r w:rsidRPr="0012711C">
        <w:rPr>
          <w:rFonts w:ascii="Arial" w:hAnsi="Arial" w:cs="Arial"/>
          <w:iCs/>
          <w:sz w:val="20"/>
        </w:rPr>
        <w:t>p. 59-60</w:t>
      </w:r>
      <w:r w:rsidR="00A94903" w:rsidRPr="0012711C">
        <w:rPr>
          <w:rFonts w:ascii="Arial" w:hAnsi="Arial" w:cs="Arial"/>
          <w:iCs/>
          <w:sz w:val="20"/>
        </w:rPr>
        <w:t>)</w:t>
      </w:r>
    </w:p>
    <w:p w:rsidR="00693EC4" w:rsidRPr="00692348" w:rsidRDefault="00A94903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O reconhecimento </w:t>
      </w:r>
      <w:r w:rsidR="00522180" w:rsidRPr="00692348">
        <w:rPr>
          <w:rFonts w:ascii="Arial" w:hAnsi="Arial" w:cs="Arial"/>
          <w:sz w:val="22"/>
          <w:szCs w:val="22"/>
        </w:rPr>
        <w:t>do outro</w:t>
      </w:r>
      <w:r w:rsidRPr="00692348">
        <w:rPr>
          <w:rFonts w:ascii="Arial" w:hAnsi="Arial" w:cs="Arial"/>
          <w:sz w:val="22"/>
          <w:szCs w:val="22"/>
        </w:rPr>
        <w:t xml:space="preserve">, a legitimidade do direito à diferença, colocam-se como centrais </w:t>
      </w:r>
      <w:r w:rsidR="00522180" w:rsidRPr="00692348">
        <w:rPr>
          <w:rFonts w:ascii="Arial" w:hAnsi="Arial" w:cs="Arial"/>
          <w:sz w:val="22"/>
          <w:szCs w:val="22"/>
        </w:rPr>
        <w:t xml:space="preserve">na pauta dos movimentos sociais </w:t>
      </w:r>
      <w:proofErr w:type="spellStart"/>
      <w:r w:rsidR="00522180" w:rsidRPr="00692348">
        <w:rPr>
          <w:rFonts w:ascii="Arial" w:hAnsi="Arial" w:cs="Arial"/>
          <w:sz w:val="22"/>
          <w:szCs w:val="22"/>
        </w:rPr>
        <w:t>identitários</w:t>
      </w:r>
      <w:proofErr w:type="spellEnd"/>
      <w:r w:rsidR="00522180" w:rsidRPr="00692348">
        <w:rPr>
          <w:rFonts w:ascii="Arial" w:hAnsi="Arial" w:cs="Arial"/>
          <w:sz w:val="22"/>
          <w:szCs w:val="22"/>
        </w:rPr>
        <w:t xml:space="preserve">, que assim emergem. </w:t>
      </w:r>
      <w:r w:rsidR="00693EC4" w:rsidRPr="00692348">
        <w:rPr>
          <w:rFonts w:ascii="Arial" w:hAnsi="Arial" w:cs="Arial"/>
          <w:sz w:val="22"/>
          <w:szCs w:val="22"/>
        </w:rPr>
        <w:t>Trata-se uma luta contra as clivagens socioculturais que implicam participa</w:t>
      </w:r>
      <w:r w:rsidR="00F17834">
        <w:rPr>
          <w:rFonts w:ascii="Arial" w:hAnsi="Arial" w:cs="Arial"/>
          <w:sz w:val="22"/>
          <w:szCs w:val="22"/>
        </w:rPr>
        <w:t>ção desigual no espaço público.</w:t>
      </w:r>
    </w:p>
    <w:p w:rsidR="00266C68" w:rsidRPr="00692348" w:rsidRDefault="00AB2672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</w:t>
      </w:r>
      <w:r w:rsidR="006807F1" w:rsidRPr="00692348">
        <w:rPr>
          <w:rFonts w:ascii="Arial" w:hAnsi="Arial" w:cs="Arial"/>
          <w:sz w:val="22"/>
          <w:szCs w:val="22"/>
        </w:rPr>
        <w:t>desigualdade</w:t>
      </w:r>
      <w:r w:rsidRPr="00692348">
        <w:rPr>
          <w:rFonts w:ascii="Arial" w:hAnsi="Arial" w:cs="Arial"/>
          <w:sz w:val="22"/>
          <w:szCs w:val="22"/>
        </w:rPr>
        <w:t xml:space="preserve"> para </w:t>
      </w:r>
      <w:r w:rsidR="003A77CD" w:rsidRPr="00692348">
        <w:rPr>
          <w:rFonts w:ascii="Arial" w:hAnsi="Arial" w:cs="Arial"/>
          <w:sz w:val="22"/>
          <w:szCs w:val="22"/>
        </w:rPr>
        <w:t xml:space="preserve">a </w:t>
      </w:r>
      <w:r w:rsidR="006807F1" w:rsidRPr="00692348">
        <w:rPr>
          <w:rFonts w:ascii="Arial" w:hAnsi="Arial" w:cs="Arial"/>
          <w:sz w:val="22"/>
          <w:szCs w:val="22"/>
        </w:rPr>
        <w:t>tradição</w:t>
      </w:r>
      <w:r w:rsidR="003A77CD" w:rsidRPr="00692348">
        <w:rPr>
          <w:rFonts w:ascii="Arial" w:hAnsi="Arial" w:cs="Arial"/>
          <w:sz w:val="22"/>
          <w:szCs w:val="22"/>
        </w:rPr>
        <w:t xml:space="preserve"> marxista existe em razão </w:t>
      </w:r>
      <w:r w:rsidR="006807F1" w:rsidRPr="00692348">
        <w:rPr>
          <w:rFonts w:ascii="Arial" w:hAnsi="Arial" w:cs="Arial"/>
          <w:sz w:val="22"/>
          <w:szCs w:val="22"/>
        </w:rPr>
        <w:t>da forma</w:t>
      </w:r>
      <w:r w:rsidR="00B12B50" w:rsidRPr="00692348">
        <w:rPr>
          <w:rFonts w:ascii="Arial" w:hAnsi="Arial" w:cs="Arial"/>
          <w:sz w:val="22"/>
          <w:szCs w:val="22"/>
        </w:rPr>
        <w:t xml:space="preserve"> </w:t>
      </w:r>
      <w:r w:rsidR="006807F1" w:rsidRPr="00692348">
        <w:rPr>
          <w:rFonts w:ascii="Arial" w:hAnsi="Arial" w:cs="Arial"/>
          <w:sz w:val="22"/>
          <w:szCs w:val="22"/>
        </w:rPr>
        <w:t xml:space="preserve">das </w:t>
      </w:r>
      <w:r w:rsidR="003A77CD" w:rsidRPr="00692348">
        <w:rPr>
          <w:rFonts w:ascii="Arial" w:hAnsi="Arial" w:cs="Arial"/>
          <w:sz w:val="22"/>
          <w:szCs w:val="22"/>
        </w:rPr>
        <w:t xml:space="preserve">relações materiais de produção, </w:t>
      </w:r>
      <w:r w:rsidR="00B12B50" w:rsidRPr="00692348">
        <w:rPr>
          <w:rFonts w:ascii="Arial" w:hAnsi="Arial" w:cs="Arial"/>
          <w:sz w:val="22"/>
          <w:szCs w:val="22"/>
        </w:rPr>
        <w:t xml:space="preserve">cuja diferença marcadora está na </w:t>
      </w:r>
      <w:r w:rsidR="003A77CD" w:rsidRPr="00692348">
        <w:rPr>
          <w:rFonts w:ascii="Arial" w:hAnsi="Arial" w:cs="Arial"/>
          <w:sz w:val="22"/>
          <w:szCs w:val="22"/>
        </w:rPr>
        <w:t>apropriação coletiva</w:t>
      </w:r>
      <w:r w:rsidR="00693EC4" w:rsidRPr="00692348">
        <w:rPr>
          <w:rFonts w:ascii="Arial" w:hAnsi="Arial" w:cs="Arial"/>
          <w:sz w:val="22"/>
          <w:szCs w:val="22"/>
        </w:rPr>
        <w:t xml:space="preserve"> ou privada</w:t>
      </w:r>
      <w:r w:rsidR="003A77CD" w:rsidRPr="00692348">
        <w:rPr>
          <w:rFonts w:ascii="Arial" w:hAnsi="Arial" w:cs="Arial"/>
          <w:sz w:val="22"/>
          <w:szCs w:val="22"/>
        </w:rPr>
        <w:t xml:space="preserve"> dos meios de produção </w:t>
      </w:r>
      <w:r w:rsidR="00293D0D" w:rsidRPr="00692348">
        <w:rPr>
          <w:rFonts w:ascii="Arial" w:hAnsi="Arial" w:cs="Arial"/>
          <w:sz w:val="22"/>
          <w:szCs w:val="22"/>
        </w:rPr>
        <w:t xml:space="preserve">sociais. </w:t>
      </w:r>
      <w:r w:rsidR="00693EC4" w:rsidRPr="00692348">
        <w:rPr>
          <w:rFonts w:ascii="Arial" w:hAnsi="Arial" w:cs="Arial"/>
          <w:sz w:val="22"/>
          <w:szCs w:val="22"/>
        </w:rPr>
        <w:t xml:space="preserve">A apropriação privada dos meios de produção engendra as classes sociais, e as diferenças de acesso à riqueza e ao poder </w:t>
      </w:r>
      <w:proofErr w:type="gramStart"/>
      <w:r w:rsidR="00693EC4" w:rsidRPr="00692348">
        <w:rPr>
          <w:rFonts w:ascii="Arial" w:hAnsi="Arial" w:cs="Arial"/>
          <w:sz w:val="22"/>
          <w:szCs w:val="22"/>
        </w:rPr>
        <w:t>social marcadas por elas</w:t>
      </w:r>
      <w:proofErr w:type="gramEnd"/>
      <w:r w:rsidR="00693EC4" w:rsidRPr="00692348">
        <w:rPr>
          <w:rFonts w:ascii="Arial" w:hAnsi="Arial" w:cs="Arial"/>
          <w:sz w:val="22"/>
          <w:szCs w:val="22"/>
        </w:rPr>
        <w:t xml:space="preserve">. </w:t>
      </w:r>
      <w:r w:rsidR="003517A8" w:rsidRPr="00692348">
        <w:rPr>
          <w:rFonts w:ascii="Arial" w:hAnsi="Arial" w:cs="Arial"/>
          <w:sz w:val="22"/>
          <w:szCs w:val="22"/>
        </w:rPr>
        <w:t xml:space="preserve">O campo do marxismo é múltiplo </w:t>
      </w:r>
      <w:r w:rsidR="00C35929" w:rsidRPr="00692348">
        <w:rPr>
          <w:rFonts w:ascii="Arial" w:hAnsi="Arial" w:cs="Arial"/>
          <w:sz w:val="22"/>
          <w:szCs w:val="22"/>
        </w:rPr>
        <w:t xml:space="preserve">e heterogêneo, quase tanto quanto o weberiano, </w:t>
      </w:r>
      <w:r w:rsidR="008E4382" w:rsidRPr="00692348">
        <w:rPr>
          <w:rFonts w:ascii="Arial" w:hAnsi="Arial" w:cs="Arial"/>
          <w:sz w:val="22"/>
          <w:szCs w:val="22"/>
        </w:rPr>
        <w:t>porém a compreensão hegemônica dentro deste campo é ainda a elaborada originalmente por Marx</w:t>
      </w:r>
      <w:r w:rsidR="00F27C72" w:rsidRPr="00692348">
        <w:rPr>
          <w:rFonts w:ascii="Arial" w:hAnsi="Arial" w:cs="Arial"/>
          <w:sz w:val="22"/>
          <w:szCs w:val="22"/>
        </w:rPr>
        <w:t xml:space="preserve"> e especificamente em O Capital, que</w:t>
      </w:r>
      <w:r w:rsidR="00693EC4" w:rsidRPr="00692348">
        <w:rPr>
          <w:rFonts w:ascii="Arial" w:hAnsi="Arial" w:cs="Arial"/>
          <w:sz w:val="22"/>
          <w:szCs w:val="22"/>
        </w:rPr>
        <w:t xml:space="preserve"> vê a centralidade da exploração</w:t>
      </w:r>
      <w:r w:rsidR="00F27C72" w:rsidRPr="00692348">
        <w:rPr>
          <w:rFonts w:ascii="Arial" w:hAnsi="Arial" w:cs="Arial"/>
          <w:sz w:val="22"/>
          <w:szCs w:val="22"/>
        </w:rPr>
        <w:t xml:space="preserve"> na classe e a centralidade da luta</w:t>
      </w:r>
      <w:r w:rsidR="00693EC4" w:rsidRPr="00692348">
        <w:rPr>
          <w:rFonts w:ascii="Arial" w:hAnsi="Arial" w:cs="Arial"/>
          <w:sz w:val="22"/>
          <w:szCs w:val="22"/>
        </w:rPr>
        <w:t xml:space="preserve"> social por emancipação e igualdade</w:t>
      </w:r>
      <w:r w:rsidR="00F27C72" w:rsidRPr="00692348">
        <w:rPr>
          <w:rFonts w:ascii="Arial" w:hAnsi="Arial" w:cs="Arial"/>
          <w:sz w:val="22"/>
          <w:szCs w:val="22"/>
        </w:rPr>
        <w:t xml:space="preserve"> no </w:t>
      </w:r>
      <w:r w:rsidR="00441B1D">
        <w:rPr>
          <w:rFonts w:ascii="Arial" w:hAnsi="Arial" w:cs="Arial"/>
          <w:sz w:val="22"/>
          <w:szCs w:val="22"/>
        </w:rPr>
        <w:t xml:space="preserve">sujeito histórico, o </w:t>
      </w:r>
      <w:r w:rsidR="00F27C72" w:rsidRPr="00692348">
        <w:rPr>
          <w:rFonts w:ascii="Arial" w:hAnsi="Arial" w:cs="Arial"/>
          <w:sz w:val="22"/>
          <w:szCs w:val="22"/>
        </w:rPr>
        <w:t>proletariado</w:t>
      </w:r>
      <w:r w:rsidR="004F40FD" w:rsidRPr="00692348">
        <w:rPr>
          <w:rFonts w:ascii="Arial" w:hAnsi="Arial" w:cs="Arial"/>
          <w:sz w:val="22"/>
          <w:szCs w:val="22"/>
        </w:rPr>
        <w:t xml:space="preserve"> </w:t>
      </w:r>
      <w:r w:rsidR="00B11185">
        <w:rPr>
          <w:rFonts w:ascii="Arial" w:hAnsi="Arial" w:cs="Arial"/>
          <w:sz w:val="22"/>
          <w:szCs w:val="22"/>
        </w:rPr>
        <w:t xml:space="preserve">urbano, classe portadora por definição de um projeto novo de sociedade </w:t>
      </w:r>
      <w:r w:rsidR="004F40FD" w:rsidRPr="00692348">
        <w:rPr>
          <w:rFonts w:ascii="Arial" w:hAnsi="Arial" w:cs="Arial"/>
          <w:sz w:val="22"/>
          <w:szCs w:val="22"/>
        </w:rPr>
        <w:t>(</w:t>
      </w:r>
      <w:r w:rsidR="000B52D4" w:rsidRPr="00692348">
        <w:rPr>
          <w:rFonts w:ascii="Arial" w:hAnsi="Arial" w:cs="Arial"/>
          <w:color w:val="auto"/>
          <w:sz w:val="22"/>
          <w:szCs w:val="22"/>
        </w:rPr>
        <w:t>1959</w:t>
      </w:r>
      <w:r w:rsidR="004F40FD" w:rsidRPr="00692348">
        <w:rPr>
          <w:rFonts w:ascii="Arial" w:hAnsi="Arial" w:cs="Arial"/>
          <w:sz w:val="22"/>
          <w:szCs w:val="22"/>
        </w:rPr>
        <w:t>)</w:t>
      </w:r>
      <w:r w:rsidR="008E4382" w:rsidRPr="00692348">
        <w:rPr>
          <w:rFonts w:ascii="Arial" w:hAnsi="Arial" w:cs="Arial"/>
          <w:sz w:val="22"/>
          <w:szCs w:val="22"/>
        </w:rPr>
        <w:t>.</w:t>
      </w:r>
      <w:r w:rsidR="00306BE2">
        <w:rPr>
          <w:rFonts w:ascii="Arial" w:hAnsi="Arial" w:cs="Arial"/>
          <w:sz w:val="22"/>
          <w:szCs w:val="22"/>
        </w:rPr>
        <w:t xml:space="preserve"> </w:t>
      </w:r>
      <w:r w:rsidR="00266C68" w:rsidRPr="00692348">
        <w:rPr>
          <w:rFonts w:ascii="Arial" w:hAnsi="Arial" w:cs="Arial"/>
          <w:sz w:val="22"/>
          <w:szCs w:val="22"/>
        </w:rPr>
        <w:t>N</w:t>
      </w:r>
      <w:r w:rsidR="00306BE2">
        <w:rPr>
          <w:rFonts w:ascii="Arial" w:hAnsi="Arial" w:cs="Arial"/>
          <w:sz w:val="22"/>
          <w:szCs w:val="22"/>
        </w:rPr>
        <w:t>est</w:t>
      </w:r>
      <w:r w:rsidR="00266C68" w:rsidRPr="00692348">
        <w:rPr>
          <w:rFonts w:ascii="Arial" w:hAnsi="Arial" w:cs="Arial"/>
          <w:sz w:val="22"/>
          <w:szCs w:val="22"/>
        </w:rPr>
        <w:t xml:space="preserve">a perspectiva, os movimentos sociais expressam e constituem as lutas de classes (GALVÃO, 2011). </w:t>
      </w:r>
    </w:p>
    <w:p w:rsidR="00266C68" w:rsidRPr="00F62827" w:rsidRDefault="00266C68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  <w:lang w:val="es-ES_tradnl"/>
        </w:rPr>
      </w:pPr>
      <w:r w:rsidRPr="00692348">
        <w:rPr>
          <w:rFonts w:ascii="Arial" w:hAnsi="Arial" w:cs="Arial"/>
          <w:sz w:val="22"/>
          <w:szCs w:val="22"/>
        </w:rPr>
        <w:t xml:space="preserve">A desigualdade nesta concepção é justamente a instituição das classes sociais, com as características diferenciais que lhes são inerentes. A relação entre a classe instituída como superior, a classe dos proprietários dos meios de produção, com as classes inferiorizadas, é uma relação de exploração, conceituada como a exploração da mais-valia. </w:t>
      </w:r>
      <w:r w:rsidR="00EB0FCD" w:rsidRPr="00692348">
        <w:rPr>
          <w:rFonts w:ascii="Arial" w:hAnsi="Arial" w:cs="Arial"/>
          <w:sz w:val="22"/>
          <w:szCs w:val="22"/>
        </w:rPr>
        <w:t xml:space="preserve">Marx teorizou a exploração de trabalho </w:t>
      </w:r>
      <w:r w:rsidR="006B6821">
        <w:rPr>
          <w:rFonts w:ascii="Arial" w:hAnsi="Arial" w:cs="Arial"/>
          <w:sz w:val="22"/>
          <w:szCs w:val="22"/>
        </w:rPr>
        <w:t xml:space="preserve">tendo como referência </w:t>
      </w:r>
      <w:r w:rsidR="00EB0FCD" w:rsidRPr="00692348">
        <w:rPr>
          <w:rFonts w:ascii="Arial" w:hAnsi="Arial" w:cs="Arial"/>
          <w:sz w:val="22"/>
          <w:szCs w:val="22"/>
        </w:rPr>
        <w:t xml:space="preserve">o ambiente industrial, com a exploração do trabalhador mediada pelo trabalho mecanizado. </w:t>
      </w:r>
      <w:proofErr w:type="spellStart"/>
      <w:r w:rsidR="000A38D4" w:rsidRPr="00F62827">
        <w:rPr>
          <w:rFonts w:ascii="Arial" w:hAnsi="Arial" w:cs="Arial"/>
          <w:sz w:val="22"/>
          <w:szCs w:val="22"/>
          <w:lang w:val="es-ES_tradnl"/>
        </w:rPr>
        <w:t>Uma</w:t>
      </w:r>
      <w:proofErr w:type="spellEnd"/>
      <w:r w:rsidR="000A38D4" w:rsidRPr="00F62827">
        <w:rPr>
          <w:rFonts w:ascii="Arial" w:hAnsi="Arial" w:cs="Arial"/>
          <w:sz w:val="22"/>
          <w:szCs w:val="22"/>
          <w:lang w:val="es-ES_tradnl"/>
        </w:rPr>
        <w:t xml:space="preserve"> vez </w:t>
      </w:r>
      <w:proofErr w:type="spellStart"/>
      <w:r w:rsidR="000A38D4" w:rsidRPr="00F62827">
        <w:rPr>
          <w:rFonts w:ascii="Arial" w:hAnsi="Arial" w:cs="Arial"/>
          <w:sz w:val="22"/>
          <w:szCs w:val="22"/>
          <w:lang w:val="es-ES_tradnl"/>
        </w:rPr>
        <w:t>instituída</w:t>
      </w:r>
      <w:proofErr w:type="spellEnd"/>
      <w:r w:rsidR="000A38D4" w:rsidRPr="00F62827">
        <w:rPr>
          <w:rFonts w:ascii="Arial" w:hAnsi="Arial" w:cs="Arial"/>
          <w:sz w:val="22"/>
          <w:szCs w:val="22"/>
          <w:lang w:val="es-ES_tradnl"/>
        </w:rPr>
        <w:t xml:space="preserve">, esta forma </w:t>
      </w:r>
      <w:proofErr w:type="spellStart"/>
      <w:r w:rsidR="000A38D4" w:rsidRPr="00F62827">
        <w:rPr>
          <w:rFonts w:ascii="Arial" w:hAnsi="Arial" w:cs="Arial"/>
          <w:sz w:val="22"/>
          <w:szCs w:val="22"/>
          <w:lang w:val="es-ES_tradnl"/>
        </w:rPr>
        <w:t>societária</w:t>
      </w:r>
      <w:proofErr w:type="spellEnd"/>
      <w:r w:rsidR="000A38D4" w:rsidRPr="00F62827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0A38D4" w:rsidRPr="00F62827">
        <w:rPr>
          <w:rFonts w:ascii="Arial" w:hAnsi="Arial" w:cs="Arial"/>
          <w:sz w:val="22"/>
          <w:szCs w:val="22"/>
          <w:lang w:val="es-ES_tradnl"/>
        </w:rPr>
        <w:t>tende</w:t>
      </w:r>
      <w:proofErr w:type="spellEnd"/>
      <w:r w:rsidR="000A38D4" w:rsidRPr="00F62827">
        <w:rPr>
          <w:rFonts w:ascii="Arial" w:hAnsi="Arial" w:cs="Arial"/>
          <w:sz w:val="22"/>
          <w:szCs w:val="22"/>
          <w:lang w:val="es-ES_tradnl"/>
        </w:rPr>
        <w:t xml:space="preserve"> à </w:t>
      </w:r>
      <w:proofErr w:type="spellStart"/>
      <w:r w:rsidR="000A38D4" w:rsidRPr="00F62827">
        <w:rPr>
          <w:rFonts w:ascii="Arial" w:hAnsi="Arial" w:cs="Arial"/>
          <w:sz w:val="22"/>
          <w:szCs w:val="22"/>
          <w:lang w:val="es-ES_tradnl"/>
        </w:rPr>
        <w:t>autorreprodução</w:t>
      </w:r>
      <w:proofErr w:type="spellEnd"/>
      <w:r w:rsidR="000A38D4" w:rsidRPr="00F62827">
        <w:rPr>
          <w:rFonts w:ascii="Arial" w:hAnsi="Arial" w:cs="Arial"/>
          <w:sz w:val="22"/>
          <w:szCs w:val="22"/>
          <w:lang w:val="es-ES_tradnl"/>
        </w:rPr>
        <w:t>.</w:t>
      </w:r>
    </w:p>
    <w:p w:rsidR="00EB0FCD" w:rsidRPr="00D56226" w:rsidRDefault="00EB0FCD" w:rsidP="00F03451">
      <w:pPr>
        <w:spacing w:after="0"/>
        <w:ind w:left="2268" w:firstLine="0"/>
        <w:rPr>
          <w:rFonts w:ascii="Arial" w:hAnsi="Arial" w:cs="Arial"/>
          <w:iCs/>
          <w:sz w:val="20"/>
          <w:lang w:val="es-ES_tradnl"/>
        </w:rPr>
      </w:pPr>
      <w:r w:rsidRPr="00D56226">
        <w:rPr>
          <w:rFonts w:ascii="Arial" w:hAnsi="Arial" w:cs="Arial"/>
          <w:iCs/>
          <w:sz w:val="20"/>
          <w:lang w:val="es-ES_tradnl"/>
        </w:rPr>
        <w:t xml:space="preserve">El proceso capitalista de producción reproduce, por tanto, en virtud de su propio desarrollo, el divorcio entre la fuerza de trabajo y las condiciones de trabajo. </w:t>
      </w:r>
      <w:r w:rsidRPr="00D56226">
        <w:rPr>
          <w:rFonts w:ascii="Arial" w:hAnsi="Arial" w:cs="Arial"/>
          <w:iCs/>
          <w:sz w:val="20"/>
          <w:lang w:val="es-ES_tradnl"/>
        </w:rPr>
        <w:lastRenderedPageBreak/>
        <w:t>Reproduce y eterniza, con ellos, las condiciones de explotación del obrero. Le obliga constantemente a vender su fuerza de trabajo para poder vivir y permite constantemente al capitalista comprársela para enriquecerse (MARX, 1959, p. 486).</w:t>
      </w:r>
    </w:p>
    <w:p w:rsidR="00266C68" w:rsidRPr="00692348" w:rsidRDefault="00EB0FCD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692348">
        <w:rPr>
          <w:rFonts w:ascii="Arial" w:hAnsi="Arial" w:cs="Arial"/>
          <w:sz w:val="22"/>
          <w:szCs w:val="22"/>
        </w:rPr>
        <w:t>A instituição e ampliação territorial desta forma societária é</w:t>
      </w:r>
      <w:proofErr w:type="gramEnd"/>
      <w:r w:rsidRPr="00692348">
        <w:rPr>
          <w:rFonts w:ascii="Arial" w:hAnsi="Arial" w:cs="Arial"/>
          <w:sz w:val="22"/>
          <w:szCs w:val="22"/>
        </w:rPr>
        <w:t xml:space="preserve"> descrita por Marx como acumulação origina</w:t>
      </w:r>
      <w:r w:rsidR="00BB5D63" w:rsidRPr="00692348">
        <w:rPr>
          <w:rFonts w:ascii="Arial" w:hAnsi="Arial" w:cs="Arial"/>
          <w:sz w:val="22"/>
          <w:szCs w:val="22"/>
        </w:rPr>
        <w:t xml:space="preserve">ria. </w:t>
      </w:r>
    </w:p>
    <w:p w:rsidR="00BB5D63" w:rsidRDefault="00BB5D63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r w:rsidRPr="00D56226">
        <w:rPr>
          <w:rFonts w:ascii="Arial" w:hAnsi="Arial" w:cs="Arial"/>
          <w:iCs/>
          <w:sz w:val="20"/>
          <w:lang w:val="es-ES_tradnl"/>
        </w:rPr>
        <w:t xml:space="preserve">El régimen del capital presupone el divorcio entre los obreros y la propiedad sobre las condiciones de realización de su trabajo. Cuando ya se mueve por sus propios pies, la producción capitalista no sólo mantiene este divorcio, sino que lo reproduce y acentúa en una escala cada vez mayor. Por tanto, el proceso que engendra el capitalismo sólo puede ser uno: el proceso de disociación entre el obrero y la propiedad sobre las condiciones de su trabajo, proceso que de una parte convierte en capital los medios sociales de vida y de producción, mientras de otra parte convierte a los productores directos en obreros asalariados. La llamada acumulación originaria no es, pues, más que el proceso histórico de disociación entre el productor y los medios de producción. Se la llama “originaria” porque forma la prehistoria del capital y del régimen capitalista de producción. </w:t>
      </w:r>
      <w:r w:rsidRPr="0012711C">
        <w:rPr>
          <w:rFonts w:ascii="Arial" w:hAnsi="Arial" w:cs="Arial"/>
          <w:iCs/>
          <w:sz w:val="20"/>
        </w:rPr>
        <w:t>(MARX, 1959, p. 608)</w:t>
      </w:r>
    </w:p>
    <w:p w:rsidR="00477406" w:rsidRPr="0012711C" w:rsidRDefault="00477406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12711C">
        <w:rPr>
          <w:rFonts w:ascii="Arial" w:hAnsi="Arial" w:cs="Arial"/>
          <w:sz w:val="22"/>
          <w:szCs w:val="22"/>
        </w:rPr>
        <w:t xml:space="preserve">Acumulação originária, como expropriação e proletarização, </w:t>
      </w:r>
      <w:r>
        <w:rPr>
          <w:rFonts w:ascii="Arial" w:hAnsi="Arial" w:cs="Arial"/>
          <w:sz w:val="22"/>
          <w:szCs w:val="22"/>
        </w:rPr>
        <w:t xml:space="preserve">é o processo histórico de instituição da desigualdade. E </w:t>
      </w:r>
      <w:r w:rsidRPr="0012711C">
        <w:rPr>
          <w:rFonts w:ascii="Arial" w:hAnsi="Arial" w:cs="Arial"/>
          <w:sz w:val="22"/>
          <w:szCs w:val="22"/>
        </w:rPr>
        <w:t>foi</w:t>
      </w:r>
      <w:r>
        <w:rPr>
          <w:rFonts w:ascii="Arial" w:hAnsi="Arial" w:cs="Arial"/>
          <w:sz w:val="22"/>
          <w:szCs w:val="22"/>
        </w:rPr>
        <w:t xml:space="preserve"> este</w:t>
      </w:r>
      <w:r w:rsidRPr="0012711C">
        <w:rPr>
          <w:rFonts w:ascii="Arial" w:hAnsi="Arial" w:cs="Arial"/>
          <w:sz w:val="22"/>
          <w:szCs w:val="22"/>
        </w:rPr>
        <w:t xml:space="preserve"> o processo de colonização das Américas e avança ainda sobre os povos indígenas que resistem. </w:t>
      </w:r>
    </w:p>
    <w:p w:rsidR="008166CE" w:rsidRPr="00692348" w:rsidRDefault="008166CE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Tal processo, ao separar as pessoas dos seus meios de produção, que elas próprias criaram, e consequente</w:t>
      </w:r>
      <w:r w:rsidR="005456F5">
        <w:rPr>
          <w:rFonts w:ascii="Arial" w:hAnsi="Arial" w:cs="Arial"/>
          <w:sz w:val="22"/>
          <w:szCs w:val="22"/>
        </w:rPr>
        <w:t>mente</w:t>
      </w:r>
      <w:r w:rsidRPr="00692348">
        <w:rPr>
          <w:rFonts w:ascii="Arial" w:hAnsi="Arial" w:cs="Arial"/>
          <w:sz w:val="22"/>
          <w:szCs w:val="22"/>
        </w:rPr>
        <w:t xml:space="preserve"> ao separá-las da possibilidade de produzir a própria subsistência, as converte em proletários, a posição inferiorizada na sociedade de classes, condição em que são forçadas a entrar no </w:t>
      </w:r>
      <w:r w:rsidRPr="00692348">
        <w:rPr>
          <w:rFonts w:ascii="Arial" w:hAnsi="Arial" w:cs="Arial"/>
          <w:i/>
          <w:sz w:val="22"/>
          <w:szCs w:val="22"/>
        </w:rPr>
        <w:t>mercado</w:t>
      </w:r>
      <w:r w:rsidRPr="00692348">
        <w:rPr>
          <w:rFonts w:ascii="Arial" w:hAnsi="Arial" w:cs="Arial"/>
          <w:sz w:val="22"/>
          <w:szCs w:val="22"/>
        </w:rPr>
        <w:t xml:space="preserve">, e vender sua força de trabalho para sobreviver, e condição em que suas vidas estão submetidas ao jugo do capital. </w:t>
      </w:r>
      <w:r w:rsidR="001A3DC1" w:rsidRPr="00692348">
        <w:rPr>
          <w:rFonts w:ascii="Arial" w:hAnsi="Arial" w:cs="Arial"/>
          <w:sz w:val="22"/>
          <w:szCs w:val="22"/>
        </w:rPr>
        <w:t xml:space="preserve">Uma vez realizada a proletarização, o capital cuida </w:t>
      </w:r>
      <w:r w:rsidR="003075EF" w:rsidRPr="00692348">
        <w:rPr>
          <w:rFonts w:ascii="Arial" w:hAnsi="Arial" w:cs="Arial"/>
          <w:sz w:val="22"/>
          <w:szCs w:val="22"/>
        </w:rPr>
        <w:t xml:space="preserve">para a permanência e reprodução de sua condição. </w:t>
      </w:r>
    </w:p>
    <w:p w:rsidR="0012711C" w:rsidRPr="00D56226" w:rsidRDefault="003075EF" w:rsidP="00F03451">
      <w:pPr>
        <w:spacing w:after="0"/>
        <w:ind w:left="2268" w:firstLine="0"/>
        <w:rPr>
          <w:rFonts w:ascii="Arial" w:hAnsi="Arial" w:cs="Arial"/>
          <w:iCs/>
          <w:sz w:val="20"/>
          <w:lang w:val="es-ES_tradnl"/>
        </w:rPr>
      </w:pPr>
      <w:r w:rsidRPr="00D56226">
        <w:rPr>
          <w:rFonts w:ascii="Arial" w:hAnsi="Arial" w:cs="Arial"/>
          <w:iCs/>
          <w:sz w:val="20"/>
          <w:lang w:val="es-ES_tradnl"/>
        </w:rPr>
        <w:t>Así como la reproducción simple reproduce constantemente el propio régimen del capital, de un lado capitalistas y de otro obreros asalariados, la reproducción en escala ampliada, o sea, la acumulación, reproduce el régimen del capital en una escala superior, crea en uno de los polos más capitalistas o capitalistas más poderosos y en el otro más obreros asalariados (MARX, 1959, p. 518).</w:t>
      </w:r>
    </w:p>
    <w:p w:rsidR="0012711C" w:rsidRPr="00D56226" w:rsidRDefault="0012711C" w:rsidP="00F03451">
      <w:pPr>
        <w:spacing w:after="0"/>
        <w:ind w:left="2268" w:firstLine="0"/>
        <w:rPr>
          <w:rFonts w:ascii="Arial" w:hAnsi="Arial" w:cs="Arial"/>
          <w:iCs/>
          <w:sz w:val="20"/>
          <w:lang w:val="es-ES_tradnl"/>
        </w:rPr>
      </w:pPr>
    </w:p>
    <w:p w:rsidR="008C755B" w:rsidRDefault="008C755B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luta do movimento do movimento dos trabalhadores </w:t>
      </w:r>
      <w:r w:rsidR="002B0ECB">
        <w:rPr>
          <w:rFonts w:ascii="Arial" w:hAnsi="Arial" w:cs="Arial"/>
          <w:sz w:val="22"/>
          <w:szCs w:val="22"/>
        </w:rPr>
        <w:t xml:space="preserve">é </w:t>
      </w:r>
      <w:r w:rsidR="0066372A">
        <w:rPr>
          <w:rFonts w:ascii="Arial" w:hAnsi="Arial" w:cs="Arial"/>
          <w:sz w:val="22"/>
          <w:szCs w:val="22"/>
        </w:rPr>
        <w:t xml:space="preserve">para reverter esta expropriação. Lutam contra o capital, ou seja, contra a propriedade privada dos meios de produção, </w:t>
      </w:r>
      <w:r w:rsidR="0026390A">
        <w:rPr>
          <w:rFonts w:ascii="Arial" w:hAnsi="Arial" w:cs="Arial"/>
          <w:sz w:val="22"/>
          <w:szCs w:val="22"/>
        </w:rPr>
        <w:t>elemento que institui a desigualdade</w:t>
      </w:r>
      <w:r w:rsidR="00EC2314">
        <w:rPr>
          <w:rFonts w:ascii="Arial" w:hAnsi="Arial" w:cs="Arial"/>
          <w:sz w:val="22"/>
          <w:szCs w:val="22"/>
        </w:rPr>
        <w:t xml:space="preserve"> social. Trata-se de um conflito estrutural porque objetiva a transformação estrutural de toda a sociedade, instituindo uma nova sociedade, não mais marcada pela exploração </w:t>
      </w:r>
      <w:r w:rsidR="00A534F7">
        <w:rPr>
          <w:rFonts w:ascii="Arial" w:hAnsi="Arial" w:cs="Arial"/>
          <w:sz w:val="22"/>
          <w:szCs w:val="22"/>
        </w:rPr>
        <w:t xml:space="preserve">do trabalho </w:t>
      </w:r>
      <w:r w:rsidR="00EC2314">
        <w:rPr>
          <w:rFonts w:ascii="Arial" w:hAnsi="Arial" w:cs="Arial"/>
          <w:sz w:val="22"/>
          <w:szCs w:val="22"/>
        </w:rPr>
        <w:t>e</w:t>
      </w:r>
      <w:r w:rsidR="00A534F7">
        <w:rPr>
          <w:rFonts w:ascii="Arial" w:hAnsi="Arial" w:cs="Arial"/>
          <w:sz w:val="22"/>
          <w:szCs w:val="22"/>
        </w:rPr>
        <w:t xml:space="preserve"> pela</w:t>
      </w:r>
      <w:r w:rsidR="00EC2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2314">
        <w:rPr>
          <w:rFonts w:ascii="Arial" w:hAnsi="Arial" w:cs="Arial"/>
          <w:sz w:val="22"/>
          <w:szCs w:val="22"/>
        </w:rPr>
        <w:t>heteronomia</w:t>
      </w:r>
      <w:proofErr w:type="spellEnd"/>
      <w:r w:rsidR="00A534F7">
        <w:rPr>
          <w:rFonts w:ascii="Arial" w:hAnsi="Arial" w:cs="Arial"/>
          <w:sz w:val="22"/>
          <w:szCs w:val="22"/>
        </w:rPr>
        <w:t xml:space="preserve"> social e</w:t>
      </w:r>
      <w:r w:rsidR="00EC2314">
        <w:rPr>
          <w:rFonts w:ascii="Arial" w:hAnsi="Arial" w:cs="Arial"/>
          <w:sz w:val="22"/>
          <w:szCs w:val="22"/>
        </w:rPr>
        <w:t xml:space="preserve"> política. </w:t>
      </w:r>
    </w:p>
    <w:p w:rsidR="006E00A9" w:rsidRDefault="006E00A9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p w:rsidR="00D375F1" w:rsidRPr="00D375F1" w:rsidRDefault="00FF4AE1" w:rsidP="00F03451">
      <w:pPr>
        <w:pStyle w:val="Default"/>
        <w:ind w:firstLine="709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D375F1" w:rsidRPr="00D375F1">
        <w:rPr>
          <w:rFonts w:ascii="Arial" w:hAnsi="Arial" w:cs="Arial"/>
          <w:b/>
          <w:sz w:val="22"/>
          <w:szCs w:val="22"/>
        </w:rPr>
        <w:t xml:space="preserve">Teorias dos movimentos sociais e movimentos indígenas </w:t>
      </w:r>
    </w:p>
    <w:p w:rsidR="00F52789" w:rsidRPr="00692348" w:rsidRDefault="00A1794F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Ambas as perfectivas, aplicadas aos movimentos indígenas</w:t>
      </w:r>
      <w:r w:rsidR="00F52789" w:rsidRPr="00692348">
        <w:rPr>
          <w:rFonts w:ascii="Arial" w:hAnsi="Arial" w:cs="Arial"/>
          <w:sz w:val="22"/>
          <w:szCs w:val="22"/>
        </w:rPr>
        <w:t xml:space="preserve">, </w:t>
      </w:r>
      <w:r w:rsidR="006E00A9">
        <w:rPr>
          <w:rFonts w:ascii="Arial" w:hAnsi="Arial" w:cs="Arial"/>
          <w:sz w:val="22"/>
          <w:szCs w:val="22"/>
        </w:rPr>
        <w:t xml:space="preserve">revelam sua </w:t>
      </w:r>
      <w:r w:rsidR="006C37C5" w:rsidRPr="00692348">
        <w:rPr>
          <w:rFonts w:ascii="Arial" w:hAnsi="Arial" w:cs="Arial"/>
          <w:sz w:val="22"/>
          <w:szCs w:val="22"/>
        </w:rPr>
        <w:t>unilateralidade.</w:t>
      </w:r>
      <w:r w:rsidR="002D1C56" w:rsidRPr="00692348">
        <w:rPr>
          <w:rFonts w:ascii="Arial" w:hAnsi="Arial" w:cs="Arial"/>
          <w:sz w:val="22"/>
          <w:szCs w:val="22"/>
        </w:rPr>
        <w:t xml:space="preserve"> </w:t>
      </w:r>
      <w:r w:rsidR="00F52789" w:rsidRPr="00692348">
        <w:rPr>
          <w:rFonts w:ascii="Arial" w:hAnsi="Arial" w:cs="Arial"/>
          <w:sz w:val="22"/>
          <w:szCs w:val="22"/>
        </w:rPr>
        <w:t xml:space="preserve">A literatura interpretativa dos movimentos indígenas latino-americanos concretos indica a necessidade, posta pelos próprios movimentos, de </w:t>
      </w:r>
      <w:r w:rsidR="005E2B3C" w:rsidRPr="00692348">
        <w:rPr>
          <w:rFonts w:ascii="Arial" w:hAnsi="Arial" w:cs="Arial"/>
          <w:sz w:val="22"/>
          <w:szCs w:val="22"/>
        </w:rPr>
        <w:t xml:space="preserve">compreender que sua luta não é nem apenas no terreno da materialidade nem no terreno da identidade. </w:t>
      </w:r>
    </w:p>
    <w:p w:rsidR="004C4CE7" w:rsidRPr="00692348" w:rsidRDefault="00B93F3D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perspectiva do multiculturalismo tem sua principal fraqueza numa concepção idealizada do Estado </w:t>
      </w:r>
      <w:r w:rsidR="00914A25" w:rsidRPr="00692348">
        <w:rPr>
          <w:rFonts w:ascii="Arial" w:hAnsi="Arial" w:cs="Arial"/>
          <w:sz w:val="22"/>
          <w:szCs w:val="22"/>
        </w:rPr>
        <w:t xml:space="preserve">Democrático de Direito. </w:t>
      </w:r>
      <w:r w:rsidR="0063312C" w:rsidRPr="00692348">
        <w:rPr>
          <w:rFonts w:ascii="Arial" w:hAnsi="Arial" w:cs="Arial"/>
          <w:sz w:val="22"/>
          <w:szCs w:val="22"/>
        </w:rPr>
        <w:t xml:space="preserve">O multiculturalismo aposta no Estado como um espaço neutro, de acolhimento das demandas da sociedade e dos movimentos sociais, e </w:t>
      </w:r>
      <w:r w:rsidR="00AE5A31">
        <w:rPr>
          <w:rFonts w:ascii="Arial" w:hAnsi="Arial" w:cs="Arial"/>
          <w:sz w:val="22"/>
          <w:szCs w:val="22"/>
        </w:rPr>
        <w:t xml:space="preserve">de </w:t>
      </w:r>
      <w:r w:rsidR="0063312C" w:rsidRPr="00692348">
        <w:rPr>
          <w:rFonts w:ascii="Arial" w:hAnsi="Arial" w:cs="Arial"/>
          <w:sz w:val="22"/>
          <w:szCs w:val="22"/>
        </w:rPr>
        <w:t>fazer valer o reconhecimento do direito</w:t>
      </w:r>
      <w:r w:rsidR="00AE5A31">
        <w:rPr>
          <w:rFonts w:ascii="Arial" w:hAnsi="Arial" w:cs="Arial"/>
          <w:sz w:val="22"/>
          <w:szCs w:val="22"/>
        </w:rPr>
        <w:t xml:space="preserve"> de todos, inclusive</w:t>
      </w:r>
      <w:r w:rsidR="0063312C" w:rsidRPr="00692348">
        <w:rPr>
          <w:rFonts w:ascii="Arial" w:hAnsi="Arial" w:cs="Arial"/>
          <w:sz w:val="22"/>
          <w:szCs w:val="22"/>
        </w:rPr>
        <w:t xml:space="preserve"> das minorias. </w:t>
      </w:r>
    </w:p>
    <w:p w:rsidR="009A0288" w:rsidRPr="00692348" w:rsidRDefault="004C4CE7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Como a referê</w:t>
      </w:r>
      <w:r w:rsidR="009A0288" w:rsidRPr="00692348">
        <w:rPr>
          <w:rFonts w:ascii="Arial" w:hAnsi="Arial" w:cs="Arial"/>
          <w:sz w:val="22"/>
          <w:szCs w:val="22"/>
        </w:rPr>
        <w:t>ncia política do multiculturalismo é sempre o Estado Nacional – como Estado de classe e em oposição a Estado Plurinacional – sua política está fatalmente limitada, dado ser reconhecido que</w:t>
      </w:r>
      <w:r w:rsidRPr="00692348">
        <w:rPr>
          <w:rFonts w:ascii="Arial" w:hAnsi="Arial" w:cs="Arial"/>
          <w:sz w:val="22"/>
          <w:szCs w:val="22"/>
        </w:rPr>
        <w:t xml:space="preserve"> neste modelo de Estado não está</w:t>
      </w:r>
      <w:r w:rsidR="009A0288" w:rsidRPr="00692348">
        <w:rPr>
          <w:rFonts w:ascii="Arial" w:hAnsi="Arial" w:cs="Arial"/>
          <w:sz w:val="22"/>
          <w:szCs w:val="22"/>
        </w:rPr>
        <w:t xml:space="preserve"> nunca no horizonte igualdade substantiva e efetiva para todos</w:t>
      </w:r>
      <w:r w:rsidRPr="00692348">
        <w:rPr>
          <w:rFonts w:ascii="Arial" w:hAnsi="Arial" w:cs="Arial"/>
          <w:sz w:val="22"/>
          <w:szCs w:val="22"/>
        </w:rPr>
        <w:t>, e sim a legislação em favor dos interesses das classes dominantes.</w:t>
      </w:r>
    </w:p>
    <w:p w:rsidR="007543AA" w:rsidRPr="00692348" w:rsidRDefault="004C4CE7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>Ainda relacionado a isto, o</w:t>
      </w:r>
      <w:r w:rsidR="000305DB" w:rsidRPr="00692348">
        <w:rPr>
          <w:rFonts w:ascii="Arial" w:hAnsi="Arial" w:cs="Arial"/>
        </w:rPr>
        <w:t xml:space="preserve"> multiculturalismo reconhece uma necessidade de superar o projeto filosófico e societário da modernidade</w:t>
      </w:r>
      <w:r w:rsidR="0018122D" w:rsidRPr="00692348">
        <w:rPr>
          <w:rFonts w:ascii="Arial" w:hAnsi="Arial" w:cs="Arial"/>
        </w:rPr>
        <w:t xml:space="preserve"> e </w:t>
      </w:r>
      <w:r w:rsidR="000305DB" w:rsidRPr="00692348">
        <w:rPr>
          <w:rFonts w:ascii="Arial" w:hAnsi="Arial" w:cs="Arial"/>
        </w:rPr>
        <w:t>suas categorias para dar conta de um mundo comple</w:t>
      </w:r>
      <w:r w:rsidR="0018122D" w:rsidRPr="00692348">
        <w:rPr>
          <w:rFonts w:ascii="Arial" w:hAnsi="Arial" w:cs="Arial"/>
        </w:rPr>
        <w:t>x</w:t>
      </w:r>
      <w:r w:rsidR="000305DB" w:rsidRPr="00692348">
        <w:rPr>
          <w:rFonts w:ascii="Arial" w:hAnsi="Arial" w:cs="Arial"/>
        </w:rPr>
        <w:t xml:space="preserve">o como o que se apresenta. </w:t>
      </w:r>
      <w:r w:rsidR="007543AA" w:rsidRPr="00692348">
        <w:rPr>
          <w:rFonts w:ascii="Arial" w:hAnsi="Arial" w:cs="Arial"/>
        </w:rPr>
        <w:t>E</w:t>
      </w:r>
      <w:r w:rsidR="000305DB" w:rsidRPr="00692348">
        <w:rPr>
          <w:rFonts w:ascii="Arial" w:hAnsi="Arial" w:cs="Arial"/>
        </w:rPr>
        <w:t xml:space="preserve"> coloca esta necessidade de transformação no âmbito das categorias filosóficas e que regem a sociedade (“diferença e identidade, igualdade e justiça, relativismo e universalismo, racionalismo e subjetividade, cidadania, ética, direito” </w:t>
      </w:r>
      <w:r w:rsidR="0018122D" w:rsidRPr="00692348">
        <w:rPr>
          <w:rFonts w:ascii="Arial" w:hAnsi="Arial" w:cs="Arial"/>
        </w:rPr>
        <w:t xml:space="preserve">[SEMPRINI, 1999, </w:t>
      </w:r>
      <w:r w:rsidR="000305DB" w:rsidRPr="00692348">
        <w:rPr>
          <w:rFonts w:ascii="Arial" w:hAnsi="Arial" w:cs="Arial"/>
        </w:rPr>
        <w:t>p.173</w:t>
      </w:r>
      <w:r w:rsidR="0018122D" w:rsidRPr="00692348">
        <w:rPr>
          <w:rFonts w:ascii="Arial" w:hAnsi="Arial" w:cs="Arial"/>
        </w:rPr>
        <w:t>])</w:t>
      </w:r>
      <w:r w:rsidR="000305DB" w:rsidRPr="00692348">
        <w:rPr>
          <w:rFonts w:ascii="Arial" w:hAnsi="Arial" w:cs="Arial"/>
        </w:rPr>
        <w:t xml:space="preserve">. </w:t>
      </w:r>
    </w:p>
    <w:p w:rsidR="000305DB" w:rsidRPr="00692348" w:rsidRDefault="007543AA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 xml:space="preserve">Entretanto, </w:t>
      </w:r>
      <w:r w:rsidR="000305DB" w:rsidRPr="00692348">
        <w:rPr>
          <w:rFonts w:ascii="Arial" w:hAnsi="Arial" w:cs="Arial"/>
        </w:rPr>
        <w:t>a transformação dessas categorias para categorias mais adequadas que englobem a diferença não será suficiente para estabelecer a igualdade. O que sustenta a desigualdade na sociedade contemporânea não é a insuficiência ou fragilidade teórica das categorias do projeto filosófico da modernidade. O que sustenta a desigualdade</w:t>
      </w:r>
      <w:r w:rsidRPr="00692348">
        <w:rPr>
          <w:rFonts w:ascii="Arial" w:hAnsi="Arial" w:cs="Arial"/>
        </w:rPr>
        <w:t xml:space="preserve"> </w:t>
      </w:r>
      <w:r w:rsidR="000305DB" w:rsidRPr="00692348">
        <w:rPr>
          <w:rFonts w:ascii="Arial" w:hAnsi="Arial" w:cs="Arial"/>
        </w:rPr>
        <w:t xml:space="preserve">- tanto a desigualdade de classe como </w:t>
      </w:r>
      <w:r w:rsidRPr="00692348">
        <w:rPr>
          <w:rFonts w:ascii="Arial" w:hAnsi="Arial" w:cs="Arial"/>
        </w:rPr>
        <w:t xml:space="preserve">as desigualdades culturais ou </w:t>
      </w:r>
      <w:proofErr w:type="spellStart"/>
      <w:r w:rsidRPr="00692348">
        <w:rPr>
          <w:rFonts w:ascii="Arial" w:hAnsi="Arial" w:cs="Arial"/>
        </w:rPr>
        <w:t>i</w:t>
      </w:r>
      <w:r w:rsidR="000305DB" w:rsidRPr="00692348">
        <w:rPr>
          <w:rFonts w:ascii="Arial" w:hAnsi="Arial" w:cs="Arial"/>
        </w:rPr>
        <w:t>den</w:t>
      </w:r>
      <w:r w:rsidRPr="00692348">
        <w:rPr>
          <w:rFonts w:ascii="Arial" w:hAnsi="Arial" w:cs="Arial"/>
        </w:rPr>
        <w:t>t</w:t>
      </w:r>
      <w:r w:rsidR="000305DB" w:rsidRPr="00692348">
        <w:rPr>
          <w:rFonts w:ascii="Arial" w:hAnsi="Arial" w:cs="Arial"/>
        </w:rPr>
        <w:t>itárias</w:t>
      </w:r>
      <w:proofErr w:type="spellEnd"/>
      <w:r w:rsidR="000305DB" w:rsidRPr="00692348">
        <w:rPr>
          <w:rFonts w:ascii="Arial" w:hAnsi="Arial" w:cs="Arial"/>
        </w:rPr>
        <w:t xml:space="preserve"> – é a correlação de </w:t>
      </w:r>
      <w:r w:rsidR="000305DB" w:rsidRPr="00692348">
        <w:rPr>
          <w:rFonts w:ascii="Arial" w:hAnsi="Arial" w:cs="Arial"/>
        </w:rPr>
        <w:lastRenderedPageBreak/>
        <w:t xml:space="preserve">forças que separa os proprietários dos meios de produção, as </w:t>
      </w:r>
      <w:proofErr w:type="spellStart"/>
      <w:r w:rsidR="000305DB" w:rsidRPr="00692348">
        <w:rPr>
          <w:rFonts w:ascii="Arial" w:hAnsi="Arial" w:cs="Arial"/>
        </w:rPr>
        <w:t>m</w:t>
      </w:r>
      <w:r w:rsidR="00B652D3" w:rsidRPr="00692348">
        <w:rPr>
          <w:rFonts w:ascii="Arial" w:hAnsi="Arial" w:cs="Arial"/>
        </w:rPr>
        <w:t>ega</w:t>
      </w:r>
      <w:proofErr w:type="spellEnd"/>
      <w:r w:rsidR="00B652D3" w:rsidRPr="00692348">
        <w:rPr>
          <w:rFonts w:ascii="Arial" w:hAnsi="Arial" w:cs="Arial"/>
        </w:rPr>
        <w:t xml:space="preserve"> empresas e multinacionais, que têm o controle do </w:t>
      </w:r>
      <w:r w:rsidR="000305DB" w:rsidRPr="00692348">
        <w:rPr>
          <w:rFonts w:ascii="Arial" w:hAnsi="Arial" w:cs="Arial"/>
        </w:rPr>
        <w:t>Estado, das pessoas comuns</w:t>
      </w:r>
      <w:r w:rsidR="00B652D3" w:rsidRPr="00692348">
        <w:rPr>
          <w:rFonts w:ascii="Arial" w:hAnsi="Arial" w:cs="Arial"/>
        </w:rPr>
        <w:t>,</w:t>
      </w:r>
      <w:r w:rsidR="000305DB" w:rsidRPr="00692348">
        <w:rPr>
          <w:rFonts w:ascii="Arial" w:hAnsi="Arial" w:cs="Arial"/>
        </w:rPr>
        <w:t xml:space="preserve"> totalmente expropriadas </w:t>
      </w:r>
      <w:r w:rsidR="00B652D3" w:rsidRPr="00692348">
        <w:rPr>
          <w:rFonts w:ascii="Arial" w:hAnsi="Arial" w:cs="Arial"/>
        </w:rPr>
        <w:t xml:space="preserve">e compelidas a </w:t>
      </w:r>
      <w:r w:rsidR="000305DB" w:rsidRPr="00692348">
        <w:rPr>
          <w:rFonts w:ascii="Arial" w:hAnsi="Arial" w:cs="Arial"/>
        </w:rPr>
        <w:t xml:space="preserve">vender usa força de trabalho para sobreviver. </w:t>
      </w:r>
    </w:p>
    <w:p w:rsidR="000305DB" w:rsidRPr="00692348" w:rsidRDefault="000305DB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 xml:space="preserve">Esta correlação de forças não só se alimenta da desigualdade </w:t>
      </w:r>
      <w:r w:rsidR="00D11906" w:rsidRPr="00692348">
        <w:rPr>
          <w:rFonts w:ascii="Arial" w:hAnsi="Arial" w:cs="Arial"/>
        </w:rPr>
        <w:t xml:space="preserve">e a promove; </w:t>
      </w:r>
      <w:r w:rsidRPr="00692348">
        <w:rPr>
          <w:rFonts w:ascii="Arial" w:hAnsi="Arial" w:cs="Arial"/>
        </w:rPr>
        <w:t xml:space="preserve">ela </w:t>
      </w:r>
      <w:r w:rsidRPr="00692348">
        <w:rPr>
          <w:rFonts w:ascii="Arial" w:hAnsi="Arial" w:cs="Arial"/>
          <w:i/>
        </w:rPr>
        <w:t>é</w:t>
      </w:r>
      <w:r w:rsidRPr="00692348">
        <w:rPr>
          <w:rFonts w:ascii="Arial" w:hAnsi="Arial" w:cs="Arial"/>
        </w:rPr>
        <w:t xml:space="preserve"> a desigualdade. Querer a igualdade </w:t>
      </w:r>
      <w:r w:rsidR="00A711D5" w:rsidRPr="00692348">
        <w:rPr>
          <w:rFonts w:ascii="Arial" w:hAnsi="Arial" w:cs="Arial"/>
        </w:rPr>
        <w:t>transformando apenas conceitos é</w:t>
      </w:r>
      <w:r w:rsidRPr="00692348">
        <w:rPr>
          <w:rFonts w:ascii="Arial" w:hAnsi="Arial" w:cs="Arial"/>
        </w:rPr>
        <w:t xml:space="preserve"> insuficiente se não se combate esta correlação de forças, que em si é perversa e amante da desigualdade. </w:t>
      </w:r>
    </w:p>
    <w:p w:rsidR="00854A30" w:rsidRDefault="00854A30" w:rsidP="00F034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Centralmente, a concentração em torno da luta por afirmação e reconhecimento de identidades estigmatizadas, no confronto com as clivagens cultu</w:t>
      </w:r>
      <w:r w:rsidR="008F4E94">
        <w:rPr>
          <w:rFonts w:ascii="Arial" w:hAnsi="Arial" w:cs="Arial"/>
        </w:rPr>
        <w:t>rais historicamente existentes</w:t>
      </w:r>
      <w:r>
        <w:rPr>
          <w:rFonts w:ascii="Arial" w:hAnsi="Arial" w:cs="Arial"/>
        </w:rPr>
        <w:t xml:space="preserve"> </w:t>
      </w:r>
      <w:r w:rsidR="008F4E94">
        <w:rPr>
          <w:rFonts w:ascii="Arial" w:hAnsi="Arial" w:cs="Arial"/>
        </w:rPr>
        <w:t xml:space="preserve">não é suficiente para resolver desigualdades que provém do campo da organização material da vida. </w:t>
      </w:r>
      <w:r w:rsidR="00EF5F81">
        <w:rPr>
          <w:rFonts w:ascii="Arial" w:hAnsi="Arial" w:cs="Arial"/>
        </w:rPr>
        <w:t xml:space="preserve">Questionar a divisão da sociedade em classes é fundamental para superação da desigualdade, ou seja, é fundamental para aquilo que o próprio multiculturalismo, e as teorias dos novos movimentos sociais, se </w:t>
      </w:r>
      <w:proofErr w:type="gramStart"/>
      <w:r w:rsidR="00EF5F81">
        <w:rPr>
          <w:rFonts w:ascii="Arial" w:hAnsi="Arial" w:cs="Arial"/>
        </w:rPr>
        <w:t>propõe</w:t>
      </w:r>
      <w:proofErr w:type="gramEnd"/>
      <w:r w:rsidR="00EF5F81">
        <w:rPr>
          <w:rFonts w:ascii="Arial" w:hAnsi="Arial" w:cs="Arial"/>
        </w:rPr>
        <w:t xml:space="preserve"> como intérprete das lutas sociais. </w:t>
      </w:r>
    </w:p>
    <w:p w:rsidR="007903B1" w:rsidRPr="007903B1" w:rsidRDefault="000305DB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>O sil</w:t>
      </w:r>
      <w:r w:rsidR="008F4E94">
        <w:rPr>
          <w:rFonts w:ascii="Arial" w:hAnsi="Arial" w:cs="Arial"/>
        </w:rPr>
        <w:t>ê</w:t>
      </w:r>
      <w:r w:rsidRPr="00692348">
        <w:rPr>
          <w:rFonts w:ascii="Arial" w:hAnsi="Arial" w:cs="Arial"/>
        </w:rPr>
        <w:t xml:space="preserve">ncio do multiculturalismo, como projeto filosófico, quanto à divisão da sociedade em classes fala dos seus limites. O multiculturalismo aposta na integração igualitária plenamente possível de grupos ‘diferentes’, ‘minoritários’, a uma sociedade que estrutura-se sobre a desigualdade de classe. A exploração sendo elemento fundante desta sociedade, ela se faz mediante a desumanização e ao ódio às minorias. Na sociedade da classe, a integração de grupos desumanizados e historicamente marginalizados </w:t>
      </w:r>
      <w:proofErr w:type="gramStart"/>
      <w:r w:rsidRPr="00692348">
        <w:rPr>
          <w:rFonts w:ascii="Arial" w:hAnsi="Arial" w:cs="Arial"/>
        </w:rPr>
        <w:t>só</w:t>
      </w:r>
      <w:proofErr w:type="gramEnd"/>
      <w:r w:rsidRPr="00692348">
        <w:rPr>
          <w:rFonts w:ascii="Arial" w:hAnsi="Arial" w:cs="Arial"/>
        </w:rPr>
        <w:t xml:space="preserve"> se dá na condição de explorado, porque esta sociedade não pode passar sem exploração. </w:t>
      </w:r>
      <w:r w:rsidR="005F4C33">
        <w:rPr>
          <w:rFonts w:ascii="Arial" w:hAnsi="Arial" w:cs="Arial"/>
        </w:rPr>
        <w:t xml:space="preserve">A integração do indígena, como tal, </w:t>
      </w:r>
      <w:r w:rsidR="007903B1">
        <w:rPr>
          <w:rFonts w:ascii="Arial" w:hAnsi="Arial" w:cs="Arial"/>
        </w:rPr>
        <w:t>não é possível dado o “</w:t>
      </w:r>
      <w:r w:rsidR="007903B1" w:rsidRPr="007903B1">
        <w:rPr>
          <w:rFonts w:ascii="Arial" w:hAnsi="Arial" w:cs="Arial"/>
        </w:rPr>
        <w:t xml:space="preserve">o funcionamento normal do capitalismo [constituir-se] numa permanente instituição de novos espaços de propriedade privada" (TIBLE, 2012, p. 39) avançando incessantemente sobre a terra e sobre os corpos indígenas. </w:t>
      </w:r>
    </w:p>
    <w:p w:rsidR="000305DB" w:rsidRPr="00692348" w:rsidRDefault="000305DB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>Um projeto de igualdade possível não pode ser formulado ignorando-se o fundamento central da sociedade atual. Lutar pela igualdade – nas formas do direito à diferença e do reconhecimento – é lutar contra a exploração do capital.</w:t>
      </w:r>
      <w:r w:rsidR="00A711D5" w:rsidRPr="00692348">
        <w:rPr>
          <w:rFonts w:ascii="Arial" w:hAnsi="Arial" w:cs="Arial"/>
        </w:rPr>
        <w:t xml:space="preserve"> </w:t>
      </w:r>
    </w:p>
    <w:p w:rsidR="00930170" w:rsidRPr="00692348" w:rsidRDefault="00812D6F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O marxismo, por outro lado, tende a minimizar o aspecto da opressão </w:t>
      </w:r>
      <w:proofErr w:type="spellStart"/>
      <w:r w:rsidRPr="00692348">
        <w:rPr>
          <w:rFonts w:ascii="Arial" w:hAnsi="Arial" w:cs="Arial"/>
          <w:sz w:val="22"/>
          <w:szCs w:val="22"/>
        </w:rPr>
        <w:t>esti</w:t>
      </w:r>
      <w:r w:rsidR="00EA2B55" w:rsidRPr="00692348">
        <w:rPr>
          <w:rFonts w:ascii="Arial" w:hAnsi="Arial" w:cs="Arial"/>
          <w:sz w:val="22"/>
          <w:szCs w:val="22"/>
        </w:rPr>
        <w:t>g</w:t>
      </w:r>
      <w:r w:rsidR="00FE4356">
        <w:rPr>
          <w:rFonts w:ascii="Arial" w:hAnsi="Arial" w:cs="Arial"/>
          <w:sz w:val="22"/>
          <w:szCs w:val="22"/>
        </w:rPr>
        <w:t>matizador</w:t>
      </w:r>
      <w:r w:rsidRPr="00692348">
        <w:rPr>
          <w:rFonts w:ascii="Arial" w:hAnsi="Arial" w:cs="Arial"/>
          <w:sz w:val="22"/>
          <w:szCs w:val="22"/>
        </w:rPr>
        <w:t>a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 de ordem cultural que </w:t>
      </w:r>
      <w:r w:rsidR="00EA2B55" w:rsidRPr="00692348">
        <w:rPr>
          <w:rFonts w:ascii="Arial" w:hAnsi="Arial" w:cs="Arial"/>
          <w:sz w:val="22"/>
          <w:szCs w:val="22"/>
        </w:rPr>
        <w:t xml:space="preserve">oprime os povos indígenas. Esta desumanização, que socialmente incide sobre os indígenas, </w:t>
      </w:r>
      <w:r w:rsidR="00727115" w:rsidRPr="00692348">
        <w:rPr>
          <w:rFonts w:ascii="Arial" w:hAnsi="Arial" w:cs="Arial"/>
          <w:sz w:val="22"/>
          <w:szCs w:val="22"/>
        </w:rPr>
        <w:t xml:space="preserve">é o que estabelece condições de possibilidade para a expropriação, violência e estado de privação de direitos </w:t>
      </w:r>
      <w:r w:rsidR="00550ED0" w:rsidRPr="00692348">
        <w:rPr>
          <w:rFonts w:ascii="Arial" w:hAnsi="Arial" w:cs="Arial"/>
          <w:sz w:val="22"/>
          <w:szCs w:val="22"/>
        </w:rPr>
        <w:t>que assola os povos indígenas, e</w:t>
      </w:r>
      <w:r w:rsidR="00727115" w:rsidRPr="00692348">
        <w:rPr>
          <w:rFonts w:ascii="Arial" w:hAnsi="Arial" w:cs="Arial"/>
          <w:sz w:val="22"/>
          <w:szCs w:val="22"/>
        </w:rPr>
        <w:t xml:space="preserve"> afasta o restante da sociedade da demanda indígena. Esta desumanização o isola</w:t>
      </w:r>
      <w:r w:rsidR="00550ED0" w:rsidRPr="00692348">
        <w:rPr>
          <w:rFonts w:ascii="Arial" w:hAnsi="Arial" w:cs="Arial"/>
          <w:sz w:val="22"/>
          <w:szCs w:val="22"/>
        </w:rPr>
        <w:t xml:space="preserve"> do reconhecimento do restante da sociedade e, por conseguinte, priva-o de aliados políticos para garantia de sua integridade. </w:t>
      </w:r>
      <w:r w:rsidR="00930170" w:rsidRPr="00692348">
        <w:rPr>
          <w:rFonts w:ascii="Arial" w:hAnsi="Arial" w:cs="Arial"/>
          <w:sz w:val="22"/>
          <w:szCs w:val="22"/>
        </w:rPr>
        <w:t xml:space="preserve">As condições precárias em que se realiza a mobilização política indígena </w:t>
      </w:r>
      <w:proofErr w:type="gramStart"/>
      <w:r w:rsidR="0000482D">
        <w:rPr>
          <w:rFonts w:ascii="Arial" w:hAnsi="Arial" w:cs="Arial"/>
          <w:sz w:val="22"/>
          <w:szCs w:val="22"/>
        </w:rPr>
        <w:t>reside</w:t>
      </w:r>
      <w:proofErr w:type="gramEnd"/>
      <w:r w:rsidR="0000482D">
        <w:rPr>
          <w:rFonts w:ascii="Arial" w:hAnsi="Arial" w:cs="Arial"/>
          <w:sz w:val="22"/>
          <w:szCs w:val="22"/>
        </w:rPr>
        <w:t xml:space="preserve"> neste</w:t>
      </w:r>
      <w:r w:rsidR="00442661" w:rsidRPr="00692348">
        <w:rPr>
          <w:rFonts w:ascii="Arial" w:hAnsi="Arial" w:cs="Arial"/>
          <w:sz w:val="22"/>
          <w:szCs w:val="22"/>
        </w:rPr>
        <w:t xml:space="preserve"> apartamento e </w:t>
      </w:r>
      <w:proofErr w:type="spellStart"/>
      <w:r w:rsidR="00442661" w:rsidRPr="00692348">
        <w:rPr>
          <w:rFonts w:ascii="Arial" w:hAnsi="Arial" w:cs="Arial"/>
          <w:sz w:val="22"/>
          <w:szCs w:val="22"/>
        </w:rPr>
        <w:t>estigmatização</w:t>
      </w:r>
      <w:proofErr w:type="spellEnd"/>
      <w:r w:rsidR="00442661" w:rsidRPr="00692348">
        <w:rPr>
          <w:rFonts w:ascii="Arial" w:hAnsi="Arial" w:cs="Arial"/>
          <w:sz w:val="22"/>
          <w:szCs w:val="22"/>
        </w:rPr>
        <w:t xml:space="preserve"> </w:t>
      </w:r>
      <w:r w:rsidR="0000482D">
        <w:rPr>
          <w:rFonts w:ascii="Arial" w:hAnsi="Arial" w:cs="Arial"/>
          <w:sz w:val="22"/>
          <w:szCs w:val="22"/>
        </w:rPr>
        <w:t>que sofre</w:t>
      </w:r>
      <w:r w:rsidR="00442661" w:rsidRPr="00692348">
        <w:rPr>
          <w:rFonts w:ascii="Arial" w:hAnsi="Arial" w:cs="Arial"/>
          <w:sz w:val="22"/>
          <w:szCs w:val="22"/>
        </w:rPr>
        <w:t xml:space="preserve">. </w:t>
      </w:r>
      <w:r w:rsidR="00930170" w:rsidRPr="00692348">
        <w:rPr>
          <w:rFonts w:ascii="Arial" w:hAnsi="Arial" w:cs="Arial"/>
          <w:sz w:val="22"/>
          <w:szCs w:val="22"/>
        </w:rPr>
        <w:t xml:space="preserve">Ao mesmo tempo, o estado de privação, degradação e </w:t>
      </w:r>
      <w:r w:rsidR="00442661" w:rsidRPr="00692348">
        <w:rPr>
          <w:rFonts w:ascii="Arial" w:hAnsi="Arial" w:cs="Arial"/>
          <w:sz w:val="22"/>
          <w:szCs w:val="22"/>
        </w:rPr>
        <w:t>violência</w:t>
      </w:r>
      <w:r w:rsidR="00930170" w:rsidRPr="00692348">
        <w:rPr>
          <w:rFonts w:ascii="Arial" w:hAnsi="Arial" w:cs="Arial"/>
          <w:sz w:val="22"/>
          <w:szCs w:val="22"/>
        </w:rPr>
        <w:t xml:space="preserve"> em que está colocado é </w:t>
      </w:r>
      <w:r w:rsidR="00442661" w:rsidRPr="00692348">
        <w:rPr>
          <w:rFonts w:ascii="Arial" w:hAnsi="Arial" w:cs="Arial"/>
          <w:sz w:val="22"/>
          <w:szCs w:val="22"/>
        </w:rPr>
        <w:t>justificado</w:t>
      </w:r>
      <w:r w:rsidR="00C65618">
        <w:rPr>
          <w:rFonts w:ascii="Arial" w:hAnsi="Arial" w:cs="Arial"/>
          <w:sz w:val="22"/>
          <w:szCs w:val="22"/>
        </w:rPr>
        <w:t xml:space="preserve"> e amplamente tolerado em decorrência de</w:t>
      </w:r>
      <w:r w:rsidR="00930170" w:rsidRPr="00692348">
        <w:rPr>
          <w:rFonts w:ascii="Arial" w:hAnsi="Arial" w:cs="Arial"/>
          <w:sz w:val="22"/>
          <w:szCs w:val="22"/>
        </w:rPr>
        <w:t xml:space="preserve"> tal desumanização.</w:t>
      </w:r>
    </w:p>
    <w:p w:rsidR="00507F5D" w:rsidRPr="00692348" w:rsidRDefault="00507F5D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Historicamente, a aplicação desta perspectiva à questão dos povos indígenas não se manifestou como forma razoável de interpretação, pois não reconhece os povos indígenas como atores políticos legítimos, carecendo p</w:t>
      </w:r>
      <w:r w:rsidR="00B73A6A">
        <w:rPr>
          <w:rFonts w:ascii="Arial" w:hAnsi="Arial" w:cs="Arial"/>
          <w:sz w:val="22"/>
          <w:szCs w:val="22"/>
        </w:rPr>
        <w:t>a</w:t>
      </w:r>
      <w:r w:rsidRPr="00692348">
        <w:rPr>
          <w:rFonts w:ascii="Arial" w:hAnsi="Arial" w:cs="Arial"/>
          <w:sz w:val="22"/>
          <w:szCs w:val="22"/>
        </w:rPr>
        <w:t xml:space="preserve">ra sua inclusão no pensamento político marxista de sua assimilação como trabalhadores, para fortalecer a investida operária contra o capital. Sendo </w:t>
      </w:r>
      <w:proofErr w:type="gramStart"/>
      <w:r w:rsidRPr="00692348">
        <w:rPr>
          <w:rFonts w:ascii="Arial" w:hAnsi="Arial" w:cs="Arial"/>
          <w:sz w:val="22"/>
          <w:szCs w:val="22"/>
        </w:rPr>
        <w:t>os povos indígenas resistentes a sua</w:t>
      </w:r>
      <w:proofErr w:type="gramEnd"/>
      <w:r w:rsidRPr="00692348">
        <w:rPr>
          <w:rFonts w:ascii="Arial" w:hAnsi="Arial" w:cs="Arial"/>
          <w:sz w:val="22"/>
          <w:szCs w:val="22"/>
        </w:rPr>
        <w:t xml:space="preserve"> incorporação definitiva ao capitalismo, na forma de sua proletarização e esbulho completos de suas terras, o marxismo hegemônico, compreendendo que somente os operários industriais têm um projeto de sociedade capaz de emancipar toda a humanidade, estabelecia a necessidade de os indígenas proletarizarem-se e juntarem-se à luta operária, a luta central. </w:t>
      </w:r>
    </w:p>
    <w:p w:rsidR="00507F5D" w:rsidRDefault="00507F5D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  <w:proofErr w:type="gramStart"/>
      <w:r w:rsidRPr="0012711C">
        <w:rPr>
          <w:rFonts w:ascii="Arial" w:hAnsi="Arial" w:cs="Arial"/>
          <w:iCs/>
          <w:sz w:val="20"/>
        </w:rPr>
        <w:t>o</w:t>
      </w:r>
      <w:proofErr w:type="gramEnd"/>
      <w:r w:rsidRPr="0012711C">
        <w:rPr>
          <w:rFonts w:ascii="Arial" w:hAnsi="Arial" w:cs="Arial"/>
          <w:iCs/>
          <w:sz w:val="20"/>
        </w:rPr>
        <w:t xml:space="preserve"> </w:t>
      </w:r>
      <w:proofErr w:type="spellStart"/>
      <w:r w:rsidRPr="0012711C">
        <w:rPr>
          <w:rFonts w:ascii="Arial" w:hAnsi="Arial" w:cs="Arial"/>
          <w:iCs/>
          <w:sz w:val="20"/>
        </w:rPr>
        <w:t>eurocentrismo</w:t>
      </w:r>
      <w:proofErr w:type="spellEnd"/>
      <w:r w:rsidRPr="0012711C">
        <w:rPr>
          <w:rFonts w:ascii="Arial" w:hAnsi="Arial" w:cs="Arial"/>
          <w:iCs/>
          <w:sz w:val="20"/>
        </w:rPr>
        <w:t xml:space="preserve"> – mais poderoso e devastador – e sua aplicação mecânica do marxismo e busca de equivalentes latino-americanos aos conceitos europeus, que defendia os operários urbanos como sujeitos únicos da revolução e ignorava tanto os camponeses quanto os índios (TIBLE, 2009, p. 99).</w:t>
      </w:r>
    </w:p>
    <w:p w:rsidR="0012711C" w:rsidRPr="0012711C" w:rsidRDefault="0012711C" w:rsidP="00F03451">
      <w:pPr>
        <w:spacing w:after="0"/>
        <w:ind w:left="2268" w:firstLine="0"/>
        <w:rPr>
          <w:rFonts w:ascii="Arial" w:hAnsi="Arial" w:cs="Arial"/>
          <w:iCs/>
          <w:sz w:val="20"/>
        </w:rPr>
      </w:pPr>
    </w:p>
    <w:p w:rsidR="00DB1338" w:rsidRDefault="00F26C58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A perspectiva marxista quanto </w:t>
      </w:r>
      <w:r w:rsidR="007D58BF" w:rsidRPr="00692348">
        <w:rPr>
          <w:rFonts w:ascii="Arial" w:hAnsi="Arial" w:cs="Arial"/>
          <w:sz w:val="22"/>
          <w:szCs w:val="22"/>
        </w:rPr>
        <w:t>à</w:t>
      </w:r>
      <w:r w:rsidRPr="00692348">
        <w:rPr>
          <w:rFonts w:ascii="Arial" w:hAnsi="Arial" w:cs="Arial"/>
          <w:sz w:val="22"/>
          <w:szCs w:val="22"/>
        </w:rPr>
        <w:t xml:space="preserve"> desigualdade social minimiza o poder das clivagens culturais na instituição de desigualdades sociais e na conformação de realidades sociais, e assim incorre sobre os povos indígenas </w:t>
      </w:r>
      <w:r w:rsidR="0095204F" w:rsidRPr="00692348">
        <w:rPr>
          <w:rFonts w:ascii="Arial" w:hAnsi="Arial" w:cs="Arial"/>
          <w:sz w:val="22"/>
          <w:szCs w:val="22"/>
        </w:rPr>
        <w:t>no mesmo estigma que os manté</w:t>
      </w:r>
      <w:r w:rsidR="007C4D52" w:rsidRPr="00692348">
        <w:rPr>
          <w:rFonts w:ascii="Arial" w:hAnsi="Arial" w:cs="Arial"/>
          <w:sz w:val="22"/>
          <w:szCs w:val="22"/>
        </w:rPr>
        <w:t xml:space="preserve">m subalternos, não reconhecendo sua luta nos seus próprios termos. </w:t>
      </w:r>
      <w:r w:rsidR="0061323A">
        <w:rPr>
          <w:rFonts w:ascii="Arial" w:hAnsi="Arial" w:cs="Arial"/>
          <w:sz w:val="22"/>
          <w:szCs w:val="22"/>
        </w:rPr>
        <w:t>E,</w:t>
      </w:r>
      <w:r w:rsidR="00B6607F">
        <w:rPr>
          <w:rFonts w:ascii="Arial" w:hAnsi="Arial" w:cs="Arial"/>
          <w:sz w:val="22"/>
          <w:szCs w:val="22"/>
        </w:rPr>
        <w:t xml:space="preserve"> como consequência do anterior, é incapaz de a</w:t>
      </w:r>
      <w:r w:rsidR="00C00D13">
        <w:rPr>
          <w:rFonts w:ascii="Arial" w:hAnsi="Arial" w:cs="Arial"/>
          <w:sz w:val="22"/>
          <w:szCs w:val="22"/>
        </w:rPr>
        <w:t xml:space="preserve">valiar o papel da identidade como mobilizador de movimentos sociais, anticapitalistas ou não. </w:t>
      </w:r>
    </w:p>
    <w:p w:rsidR="00DB4185" w:rsidRPr="00DB4185" w:rsidRDefault="00DB4185" w:rsidP="00F03451">
      <w:pPr>
        <w:pStyle w:val="Default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B4185">
        <w:rPr>
          <w:rFonts w:ascii="Arial" w:hAnsi="Arial" w:cs="Arial"/>
          <w:b/>
          <w:sz w:val="22"/>
          <w:szCs w:val="22"/>
        </w:rPr>
        <w:t>Considerações Finais</w:t>
      </w:r>
    </w:p>
    <w:p w:rsidR="00DB4185" w:rsidRPr="00692348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No que concerne somente à </w:t>
      </w:r>
      <w:r w:rsidR="00CC6FBD">
        <w:rPr>
          <w:rFonts w:ascii="Arial" w:hAnsi="Arial" w:cs="Arial"/>
          <w:sz w:val="22"/>
          <w:szCs w:val="22"/>
        </w:rPr>
        <w:t>concepção</w:t>
      </w:r>
      <w:r w:rsidRPr="00692348">
        <w:rPr>
          <w:rFonts w:ascii="Arial" w:hAnsi="Arial" w:cs="Arial"/>
          <w:sz w:val="22"/>
          <w:szCs w:val="22"/>
        </w:rPr>
        <w:t xml:space="preserve"> d</w:t>
      </w:r>
      <w:r w:rsidR="00CC6FBD">
        <w:rPr>
          <w:rFonts w:ascii="Arial" w:hAnsi="Arial" w:cs="Arial"/>
          <w:sz w:val="22"/>
          <w:szCs w:val="22"/>
        </w:rPr>
        <w:t>e</w:t>
      </w:r>
      <w:r w:rsidRPr="00692348">
        <w:rPr>
          <w:rFonts w:ascii="Arial" w:hAnsi="Arial" w:cs="Arial"/>
          <w:sz w:val="22"/>
          <w:szCs w:val="22"/>
        </w:rPr>
        <w:t xml:space="preserve"> desigualdade sustentada por cada tradição teórica, cada uma sozinha não tem arcabouço conceitual suficiente para interpretar o indígena. </w:t>
      </w:r>
    </w:p>
    <w:p w:rsidR="00DB4185" w:rsidRPr="00692348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indígena não</w:t>
      </w:r>
      <w:r w:rsidRPr="00692348">
        <w:rPr>
          <w:rFonts w:ascii="Arial" w:hAnsi="Arial" w:cs="Arial"/>
          <w:sz w:val="22"/>
          <w:szCs w:val="22"/>
        </w:rPr>
        <w:t xml:space="preserve"> é apenas uma minoria étnica cujo reconhecimento precisa se dar no Estado Democrático de Direito burguês; posto que sua demanda central </w:t>
      </w:r>
      <w:proofErr w:type="gramStart"/>
      <w:r w:rsidRPr="00692348">
        <w:rPr>
          <w:rFonts w:ascii="Arial" w:hAnsi="Arial" w:cs="Arial"/>
          <w:sz w:val="22"/>
          <w:szCs w:val="22"/>
        </w:rPr>
        <w:t>é</w:t>
      </w:r>
      <w:proofErr w:type="gramEnd"/>
      <w:r w:rsidRPr="00692348">
        <w:rPr>
          <w:rFonts w:ascii="Arial" w:hAnsi="Arial" w:cs="Arial"/>
          <w:sz w:val="22"/>
          <w:szCs w:val="22"/>
        </w:rPr>
        <w:t xml:space="preserve"> sua terra ancestral, e considerando o caráter de bem de produção desta na sociedade do capital, a demanda indígena entra em franca contradição com os interesses e necessidades de produção e </w:t>
      </w:r>
      <w:r w:rsidRPr="00692348">
        <w:rPr>
          <w:rFonts w:ascii="Arial" w:hAnsi="Arial" w:cs="Arial"/>
          <w:sz w:val="22"/>
          <w:szCs w:val="22"/>
        </w:rPr>
        <w:lastRenderedPageBreak/>
        <w:t xml:space="preserve">reprodução ampliada do capital, sobretudo num Estado-nação como o Brasil, onde a classe latifundiária tem imensa representação estatal. O indígena não é, portanto, alguém procurando apenas reconhecimento </w:t>
      </w:r>
      <w:proofErr w:type="spellStart"/>
      <w:r w:rsidRPr="00692348">
        <w:rPr>
          <w:rFonts w:ascii="Arial" w:hAnsi="Arial" w:cs="Arial"/>
          <w:sz w:val="22"/>
          <w:szCs w:val="22"/>
        </w:rPr>
        <w:t>identitário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-étnico, posto que este reconhecimento </w:t>
      </w:r>
      <w:proofErr w:type="gramStart"/>
      <w:r w:rsidRPr="00692348">
        <w:rPr>
          <w:rFonts w:ascii="Arial" w:hAnsi="Arial" w:cs="Arial"/>
          <w:sz w:val="22"/>
          <w:szCs w:val="22"/>
        </w:rPr>
        <w:t>implica</w:t>
      </w:r>
      <w:proofErr w:type="gramEnd"/>
      <w:r w:rsidRPr="00692348">
        <w:rPr>
          <w:rFonts w:ascii="Arial" w:hAnsi="Arial" w:cs="Arial"/>
          <w:sz w:val="22"/>
          <w:szCs w:val="22"/>
        </w:rPr>
        <w:t xml:space="preserve"> a posse de sua terra. </w:t>
      </w:r>
      <w:r>
        <w:rPr>
          <w:rFonts w:ascii="Arial" w:hAnsi="Arial" w:cs="Arial"/>
          <w:sz w:val="22"/>
          <w:szCs w:val="22"/>
        </w:rPr>
        <w:t xml:space="preserve">O reconhecimento indígena está fiado ao conflito estrutural. </w:t>
      </w:r>
    </w:p>
    <w:p w:rsidR="00DB4185" w:rsidRPr="00D56226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 xml:space="preserve">Por outro lado, o indígena não é trabalhador, nem proletário nem </w:t>
      </w:r>
      <w:proofErr w:type="spellStart"/>
      <w:r w:rsidRPr="00692348">
        <w:rPr>
          <w:rFonts w:ascii="Arial" w:hAnsi="Arial" w:cs="Arial"/>
          <w:sz w:val="22"/>
          <w:szCs w:val="22"/>
        </w:rPr>
        <w:t>precarizado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. O indígena ocupa posição subalterna em relação à sociedade capitalista, marcada simultaneamente pela expropriação dos meios de produção e pela </w:t>
      </w:r>
      <w:proofErr w:type="spellStart"/>
      <w:r w:rsidRPr="00692348">
        <w:rPr>
          <w:rFonts w:ascii="Arial" w:hAnsi="Arial" w:cs="Arial"/>
          <w:sz w:val="22"/>
          <w:szCs w:val="22"/>
        </w:rPr>
        <w:t>estigmatização</w:t>
      </w:r>
      <w:proofErr w:type="spellEnd"/>
      <w:r w:rsidRPr="00692348">
        <w:rPr>
          <w:rFonts w:ascii="Arial" w:hAnsi="Arial" w:cs="Arial"/>
          <w:sz w:val="22"/>
          <w:szCs w:val="22"/>
        </w:rPr>
        <w:t xml:space="preserve"> cultural. </w:t>
      </w:r>
    </w:p>
    <w:p w:rsidR="00DB4185" w:rsidRPr="00692348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692348">
        <w:rPr>
          <w:rFonts w:ascii="Arial" w:hAnsi="Arial" w:cs="Arial"/>
          <w:sz w:val="22"/>
          <w:szCs w:val="22"/>
        </w:rPr>
        <w:t>A posição do indígena caracteriza-se por dois tipos de opressão (desigualdades) diferentes, irredutíveis uma à outr</w:t>
      </w:r>
      <w:r>
        <w:rPr>
          <w:rFonts w:ascii="Arial" w:hAnsi="Arial" w:cs="Arial"/>
          <w:sz w:val="22"/>
          <w:szCs w:val="22"/>
        </w:rPr>
        <w:t>a, a material e a simbólica. A</w:t>
      </w:r>
      <w:r w:rsidRPr="00692348">
        <w:rPr>
          <w:rFonts w:ascii="Arial" w:hAnsi="Arial" w:cs="Arial"/>
          <w:sz w:val="22"/>
          <w:szCs w:val="22"/>
        </w:rPr>
        <w:t>mbas as teorias da desigualdade descritas é que conseguem compreender apenas uma destas opressões</w:t>
      </w:r>
      <w:r>
        <w:rPr>
          <w:rFonts w:ascii="Arial" w:hAnsi="Arial" w:cs="Arial"/>
          <w:sz w:val="22"/>
          <w:szCs w:val="22"/>
        </w:rPr>
        <w:t>, ‘esquecendo-se’ da outra, ou ne</w:t>
      </w:r>
      <w:r w:rsidRPr="00692348">
        <w:rPr>
          <w:rFonts w:ascii="Arial" w:hAnsi="Arial" w:cs="Arial"/>
          <w:sz w:val="22"/>
          <w:szCs w:val="22"/>
        </w:rPr>
        <w:t xml:space="preserve">gando sua validade ou ainda considerando-a como epifenômeno uma da outra. </w:t>
      </w:r>
    </w:p>
    <w:p w:rsidR="00DB4185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tese que afirmo aqui é a da necessidade de</w:t>
      </w:r>
      <w:r w:rsidRPr="00692348">
        <w:rPr>
          <w:rFonts w:ascii="Arial" w:hAnsi="Arial" w:cs="Arial"/>
          <w:sz w:val="22"/>
          <w:szCs w:val="22"/>
        </w:rPr>
        <w:t xml:space="preserve"> uma teoria </w:t>
      </w:r>
      <w:proofErr w:type="gramStart"/>
      <w:r w:rsidRPr="00692348">
        <w:rPr>
          <w:rFonts w:ascii="Arial" w:hAnsi="Arial" w:cs="Arial"/>
          <w:sz w:val="22"/>
          <w:szCs w:val="22"/>
        </w:rPr>
        <w:t>não-cindida</w:t>
      </w:r>
      <w:proofErr w:type="gramEnd"/>
      <w:r w:rsidRPr="00853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692348">
        <w:rPr>
          <w:rFonts w:ascii="Arial" w:hAnsi="Arial" w:cs="Arial"/>
          <w:sz w:val="22"/>
          <w:szCs w:val="22"/>
        </w:rPr>
        <w:t>a desigualdade, que englobe as duas qualidades de opressão, a material e a simbólica, e a forma como se interpenetram na realidade concreta</w:t>
      </w:r>
      <w:r>
        <w:rPr>
          <w:rFonts w:ascii="Arial" w:hAnsi="Arial" w:cs="Arial"/>
          <w:sz w:val="22"/>
          <w:szCs w:val="22"/>
        </w:rPr>
        <w:t>, para solo onde edificar uma teoria de movimentos sociais que dê conta da complexidade da luta indígena</w:t>
      </w:r>
      <w:r w:rsidRPr="00692348">
        <w:rPr>
          <w:rFonts w:ascii="Arial" w:hAnsi="Arial" w:cs="Arial"/>
          <w:sz w:val="22"/>
          <w:szCs w:val="22"/>
        </w:rPr>
        <w:t xml:space="preserve">. </w:t>
      </w:r>
    </w:p>
    <w:p w:rsidR="00DB4185" w:rsidRPr="00DB4185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DB4185">
        <w:rPr>
          <w:rFonts w:ascii="Arial" w:hAnsi="Arial" w:cs="Arial"/>
          <w:sz w:val="22"/>
          <w:szCs w:val="22"/>
        </w:rPr>
        <w:t xml:space="preserve">No caso dos movimentos indígenas, perder um dos elementos é perder de vista os múltiplos fatores que compõem sua ação. Tal sendo o caráter dual da ação dos povos indígenas, um quadro teórico coerente que apreenda seu movimento social deve incluir luta </w:t>
      </w:r>
      <w:proofErr w:type="spellStart"/>
      <w:r w:rsidRPr="00DB4185">
        <w:rPr>
          <w:rFonts w:ascii="Arial" w:hAnsi="Arial" w:cs="Arial"/>
          <w:sz w:val="22"/>
          <w:szCs w:val="22"/>
        </w:rPr>
        <w:t>identitária</w:t>
      </w:r>
      <w:proofErr w:type="spellEnd"/>
      <w:r w:rsidRPr="00DB4185">
        <w:rPr>
          <w:rFonts w:ascii="Arial" w:hAnsi="Arial" w:cs="Arial"/>
          <w:sz w:val="22"/>
          <w:szCs w:val="22"/>
        </w:rPr>
        <w:t xml:space="preserve"> e conflito estrutural.</w:t>
      </w:r>
    </w:p>
    <w:p w:rsidR="00DB4185" w:rsidRDefault="00DB4185" w:rsidP="00F03451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povos indígenas, assim como os demais grupos constituídos como subalternos</w:t>
      </w:r>
      <w:r>
        <w:rPr>
          <w:rStyle w:val="Refdenotaalpi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, sofrem </w:t>
      </w:r>
      <w:r w:rsidR="00776908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a dupla opressão, de classe e simbólica, não tem sua posição social resumida a apenas uma das duas, portanto a intepretação teórica de sua luta não pode se restringir a apenas um dos elementos para compor seu quadro interpretativo. No caso dos movimentos indígenas, perder um dos elementos é perder de vista os múltiplos fatores que compõem sua ação. Tal sendo o caráter de dupla opressão que atinge os povos indígenas, um quadro teórico coerente que apreenda seu movimento social deve incluir luta </w:t>
      </w:r>
      <w:proofErr w:type="spellStart"/>
      <w:r>
        <w:rPr>
          <w:rFonts w:ascii="Arial" w:hAnsi="Arial" w:cs="Arial"/>
          <w:sz w:val="22"/>
          <w:szCs w:val="22"/>
        </w:rPr>
        <w:t>identitária</w:t>
      </w:r>
      <w:proofErr w:type="spellEnd"/>
      <w:r>
        <w:rPr>
          <w:rFonts w:ascii="Arial" w:hAnsi="Arial" w:cs="Arial"/>
          <w:sz w:val="22"/>
          <w:szCs w:val="22"/>
        </w:rPr>
        <w:t xml:space="preserve"> e conflito estrutural. </w:t>
      </w:r>
    </w:p>
    <w:p w:rsidR="002462CE" w:rsidRDefault="0032628F" w:rsidP="00F03451">
      <w:pPr>
        <w:pStyle w:val="Default"/>
        <w:ind w:firstLine="709"/>
        <w:jc w:val="center"/>
        <w:rPr>
          <w:rFonts w:ascii="Arial" w:hAnsi="Arial" w:cs="Arial"/>
          <w:b/>
          <w:szCs w:val="22"/>
        </w:rPr>
      </w:pPr>
      <w:r w:rsidRPr="0032628F">
        <w:rPr>
          <w:rFonts w:ascii="Arial" w:hAnsi="Arial" w:cs="Arial"/>
          <w:b/>
          <w:szCs w:val="22"/>
        </w:rPr>
        <w:t>Referências bibliográficas</w:t>
      </w:r>
    </w:p>
    <w:p w:rsidR="002440DD" w:rsidRPr="002440DD" w:rsidRDefault="002440DD" w:rsidP="00F03451">
      <w:pPr>
        <w:spacing w:after="0"/>
        <w:rPr>
          <w:rFonts w:ascii="Arial" w:hAnsi="Arial" w:cs="Arial"/>
        </w:rPr>
      </w:pPr>
      <w:bookmarkStart w:id="0" w:name="_GoBack"/>
      <w:bookmarkEnd w:id="0"/>
      <w:r w:rsidRPr="002440DD">
        <w:rPr>
          <w:rFonts w:ascii="Arial" w:hAnsi="Arial" w:cs="Arial"/>
        </w:rPr>
        <w:t xml:space="preserve">ALONSO, </w:t>
      </w:r>
      <w:proofErr w:type="spellStart"/>
      <w:r w:rsidRPr="002440DD">
        <w:rPr>
          <w:rFonts w:ascii="Arial" w:hAnsi="Arial" w:cs="Arial"/>
        </w:rPr>
        <w:t>Angela</w:t>
      </w:r>
      <w:proofErr w:type="spellEnd"/>
      <w:r w:rsidRPr="002440DD">
        <w:rPr>
          <w:rFonts w:ascii="Arial" w:hAnsi="Arial" w:cs="Arial"/>
        </w:rPr>
        <w:t xml:space="preserve">. As teorias dos movimentos sociais: um balanço do debate. </w:t>
      </w:r>
      <w:r w:rsidRPr="002440DD">
        <w:rPr>
          <w:rFonts w:ascii="Arial" w:hAnsi="Arial" w:cs="Arial"/>
          <w:i/>
        </w:rPr>
        <w:t>Lua</w:t>
      </w:r>
      <w:r w:rsidRPr="002440DD">
        <w:rPr>
          <w:rFonts w:ascii="Arial" w:hAnsi="Arial" w:cs="Arial"/>
        </w:rPr>
        <w:t xml:space="preserve"> </w:t>
      </w:r>
      <w:r w:rsidRPr="002440DD">
        <w:rPr>
          <w:rFonts w:ascii="Arial" w:hAnsi="Arial" w:cs="Arial"/>
          <w:i/>
        </w:rPr>
        <w:t>Nova</w:t>
      </w:r>
      <w:r w:rsidRPr="002440DD">
        <w:rPr>
          <w:rFonts w:ascii="Arial" w:hAnsi="Arial" w:cs="Arial"/>
        </w:rPr>
        <w:t>, São Paulo, 76: 49-86, 2009.</w:t>
      </w:r>
    </w:p>
    <w:p w:rsidR="00854832" w:rsidRPr="00E75F4A" w:rsidRDefault="00854832" w:rsidP="00F03451">
      <w:pPr>
        <w:spacing w:after="0"/>
        <w:rPr>
          <w:rFonts w:ascii="Arial" w:hAnsi="Arial" w:cs="Arial"/>
          <w:lang w:val="es-ES_tradnl"/>
        </w:rPr>
      </w:pPr>
      <w:r w:rsidRPr="00854832">
        <w:rPr>
          <w:rFonts w:ascii="Arial" w:hAnsi="Arial" w:cs="Arial"/>
        </w:rPr>
        <w:t xml:space="preserve">GALVÃO, Andréia. Marxismo e movimentos sociais. </w:t>
      </w:r>
      <w:r w:rsidRPr="00E75F4A">
        <w:rPr>
          <w:rFonts w:ascii="Arial" w:hAnsi="Arial" w:cs="Arial"/>
          <w:i/>
          <w:lang w:val="es-ES_tradnl"/>
        </w:rPr>
        <w:t>Crítica</w:t>
      </w:r>
      <w:r w:rsidRPr="00E75F4A">
        <w:rPr>
          <w:rFonts w:ascii="Arial" w:hAnsi="Arial" w:cs="Arial"/>
          <w:lang w:val="es-ES_tradnl"/>
        </w:rPr>
        <w:t xml:space="preserve"> </w:t>
      </w:r>
      <w:r w:rsidRPr="00E75F4A">
        <w:rPr>
          <w:rFonts w:ascii="Arial" w:hAnsi="Arial" w:cs="Arial"/>
          <w:i/>
          <w:lang w:val="es-ES_tradnl"/>
        </w:rPr>
        <w:t>Marxista</w:t>
      </w:r>
      <w:r w:rsidRPr="00E75F4A">
        <w:rPr>
          <w:rFonts w:ascii="Arial" w:hAnsi="Arial" w:cs="Arial"/>
          <w:lang w:val="es-ES_tradnl"/>
        </w:rPr>
        <w:t>, n.32, p.107-126, 2011.</w:t>
      </w:r>
    </w:p>
    <w:p w:rsidR="00F62827" w:rsidRPr="00B83AC8" w:rsidRDefault="00F62827" w:rsidP="00F03451">
      <w:pPr>
        <w:spacing w:after="0"/>
        <w:rPr>
          <w:rFonts w:ascii="Arial" w:hAnsi="Arial" w:cs="Arial"/>
          <w:lang w:val="es-ES_tradnl"/>
        </w:rPr>
      </w:pPr>
      <w:r w:rsidRPr="00B83AC8">
        <w:rPr>
          <w:rFonts w:ascii="Arial" w:hAnsi="Arial" w:cs="Arial"/>
          <w:lang w:val="es-ES_tradnl"/>
        </w:rPr>
        <w:t xml:space="preserve">GONZÁLEZ, C. Naturaleza política y acciones colectivas de los movimientos sociales, un emblemático caso de movilización indígena. Colombia, </w:t>
      </w:r>
      <w:proofErr w:type="spellStart"/>
      <w:r w:rsidRPr="00B83AC8">
        <w:rPr>
          <w:rFonts w:ascii="Arial" w:hAnsi="Arial" w:cs="Arial"/>
          <w:i/>
          <w:lang w:val="es-ES_tradnl"/>
        </w:rPr>
        <w:t>Universitas</w:t>
      </w:r>
      <w:proofErr w:type="spellEnd"/>
      <w:r w:rsidRPr="00B83AC8">
        <w:rPr>
          <w:rFonts w:ascii="Arial" w:hAnsi="Arial" w:cs="Arial"/>
          <w:lang w:val="es-ES_tradnl"/>
        </w:rPr>
        <w:t xml:space="preserve"> </w:t>
      </w:r>
      <w:r w:rsidRPr="00B83AC8">
        <w:rPr>
          <w:rFonts w:ascii="Arial" w:hAnsi="Arial" w:cs="Arial"/>
          <w:i/>
          <w:lang w:val="es-ES_tradnl"/>
        </w:rPr>
        <w:t>Humanística</w:t>
      </w:r>
      <w:r w:rsidRPr="00B83AC8">
        <w:rPr>
          <w:rFonts w:ascii="Arial" w:hAnsi="Arial" w:cs="Arial"/>
          <w:lang w:val="es-ES_tradnl"/>
        </w:rPr>
        <w:t>, núm. 70, julio-diciembre, 2010, pp. 79-100, Pontificia Universidad Javeriana.</w:t>
      </w:r>
    </w:p>
    <w:p w:rsidR="000B52D4" w:rsidRDefault="003E029E" w:rsidP="00F03451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Marx, Karl</w:t>
      </w:r>
      <w:r w:rsidR="000B52D4" w:rsidRPr="00692348">
        <w:rPr>
          <w:rFonts w:ascii="Arial" w:hAnsi="Arial" w:cs="Arial"/>
          <w:lang w:val="es-ES_tradnl"/>
        </w:rPr>
        <w:t xml:space="preserve">. </w:t>
      </w:r>
      <w:r w:rsidR="000B52D4" w:rsidRPr="00692348">
        <w:rPr>
          <w:rFonts w:ascii="Arial" w:hAnsi="Arial" w:cs="Arial"/>
          <w:b/>
          <w:lang w:val="es-ES_tradnl"/>
        </w:rPr>
        <w:t>El capital</w:t>
      </w:r>
      <w:r w:rsidR="000B52D4" w:rsidRPr="00692348">
        <w:rPr>
          <w:rFonts w:ascii="Arial" w:hAnsi="Arial" w:cs="Arial"/>
          <w:lang w:val="es-ES_tradnl"/>
        </w:rPr>
        <w:t>: crítica de la economía política. México: Fondo de Cultura Económica, 1959.</w:t>
      </w:r>
    </w:p>
    <w:p w:rsidR="003203B6" w:rsidRDefault="003203B6" w:rsidP="00F03451">
      <w:pPr>
        <w:spacing w:after="0"/>
        <w:rPr>
          <w:rFonts w:ascii="Arial" w:hAnsi="Arial" w:cs="Arial"/>
        </w:rPr>
      </w:pPr>
      <w:r w:rsidRPr="00D56226">
        <w:rPr>
          <w:rFonts w:ascii="Arial" w:hAnsi="Arial" w:cs="Arial"/>
        </w:rPr>
        <w:t xml:space="preserve">SEMPRINI, Andrea. </w:t>
      </w:r>
      <w:r w:rsidRPr="00D56226">
        <w:rPr>
          <w:rFonts w:ascii="Arial" w:hAnsi="Arial" w:cs="Arial"/>
          <w:b/>
        </w:rPr>
        <w:t>Multiculturalismo</w:t>
      </w:r>
      <w:r w:rsidRPr="00D56226">
        <w:rPr>
          <w:rFonts w:ascii="Arial" w:hAnsi="Arial" w:cs="Arial"/>
        </w:rPr>
        <w:t>. Bauru, SP: EDUSC, 1999. 178p.</w:t>
      </w:r>
    </w:p>
    <w:p w:rsidR="00B57FBC" w:rsidRPr="00D56226" w:rsidRDefault="00B57FBC" w:rsidP="00F03451">
      <w:pPr>
        <w:spacing w:after="0"/>
        <w:rPr>
          <w:rFonts w:ascii="Arial" w:hAnsi="Arial" w:cs="Arial"/>
        </w:rPr>
      </w:pPr>
      <w:r w:rsidRPr="00B57FBC">
        <w:rPr>
          <w:rFonts w:ascii="Arial" w:hAnsi="Arial" w:cs="Arial"/>
        </w:rPr>
        <w:t xml:space="preserve">SEOANE, José; TADDEI, Emilio; ALGRANATI, Clara. </w:t>
      </w:r>
      <w:r w:rsidRPr="00B57FBC">
        <w:rPr>
          <w:rFonts w:ascii="Arial" w:hAnsi="Arial" w:cs="Arial"/>
          <w:b/>
          <w:lang w:val="es-ES_tradnl"/>
        </w:rPr>
        <w:t>El concepto “movimiento social” a la luz de los debates y la experiencia latinoamericana recientes</w:t>
      </w:r>
      <w:r w:rsidRPr="00B57FBC">
        <w:rPr>
          <w:rFonts w:ascii="Arial" w:hAnsi="Arial" w:cs="Arial"/>
          <w:lang w:val="es-ES_tradnl"/>
        </w:rPr>
        <w:t xml:space="preserve">. </w:t>
      </w:r>
      <w:r w:rsidRPr="00B57FBC">
        <w:rPr>
          <w:rFonts w:ascii="Arial" w:hAnsi="Arial" w:cs="Arial"/>
        </w:rPr>
        <w:t>UNAM, 2009. Disponível em: http://conceptos.sociales.unam.mx/conceptos_final/500trabajo.pdf. Consulta realizada em 08/07/2015</w:t>
      </w:r>
      <w:r>
        <w:rPr>
          <w:rFonts w:ascii="Arial" w:hAnsi="Arial" w:cs="Arial"/>
        </w:rPr>
        <w:t>.</w:t>
      </w:r>
    </w:p>
    <w:p w:rsidR="00C11F9A" w:rsidRPr="003D6B81" w:rsidRDefault="00C11F9A" w:rsidP="00F03451">
      <w:pPr>
        <w:spacing w:after="0"/>
        <w:rPr>
          <w:rFonts w:ascii="Arial" w:hAnsi="Arial" w:cs="Arial"/>
          <w:lang w:val="es-PY"/>
        </w:rPr>
      </w:pPr>
      <w:r w:rsidRPr="00F62827">
        <w:rPr>
          <w:rFonts w:ascii="Arial" w:hAnsi="Arial" w:cs="Arial"/>
          <w:lang w:val="en-GB"/>
        </w:rPr>
        <w:t>SPIVAK, G. C. Foreword: Upon Reading the Companion to Postcolonial Studies. In:</w:t>
      </w:r>
      <w:r w:rsidRPr="00D56226">
        <w:rPr>
          <w:rFonts w:ascii="Arial" w:hAnsi="Arial" w:cs="Arial"/>
          <w:lang w:val="en-GB"/>
        </w:rPr>
        <w:t xml:space="preserve"> SCHWARZ, Henry; RAY, </w:t>
      </w:r>
      <w:proofErr w:type="spellStart"/>
      <w:r w:rsidRPr="00D56226">
        <w:rPr>
          <w:rFonts w:ascii="Arial" w:hAnsi="Arial" w:cs="Arial"/>
          <w:lang w:val="en-GB"/>
        </w:rPr>
        <w:t>Sangeeta</w:t>
      </w:r>
      <w:proofErr w:type="spellEnd"/>
      <w:r w:rsidRPr="00D56226">
        <w:rPr>
          <w:rFonts w:ascii="Arial" w:hAnsi="Arial" w:cs="Arial"/>
          <w:lang w:val="en-GB"/>
        </w:rPr>
        <w:t xml:space="preserve"> (Eds.). </w:t>
      </w:r>
      <w:proofErr w:type="gramStart"/>
      <w:r w:rsidRPr="00D56226">
        <w:rPr>
          <w:rFonts w:ascii="Arial" w:hAnsi="Arial" w:cs="Arial"/>
          <w:b/>
          <w:lang w:val="en-GB"/>
        </w:rPr>
        <w:t>A Companion to Postcolonial Studies</w:t>
      </w:r>
      <w:r w:rsidRPr="00D56226">
        <w:rPr>
          <w:rFonts w:ascii="Arial" w:hAnsi="Arial" w:cs="Arial"/>
          <w:lang w:val="en-GB"/>
        </w:rPr>
        <w:t>.</w:t>
      </w:r>
      <w:proofErr w:type="gramEnd"/>
      <w:r w:rsidRPr="00D56226">
        <w:rPr>
          <w:rFonts w:ascii="Arial" w:hAnsi="Arial" w:cs="Arial"/>
          <w:lang w:val="en-GB"/>
        </w:rPr>
        <w:t xml:space="preserve"> </w:t>
      </w:r>
      <w:r w:rsidRPr="003D6B81">
        <w:rPr>
          <w:rFonts w:ascii="Arial" w:hAnsi="Arial" w:cs="Arial"/>
          <w:lang w:val="es-PY"/>
        </w:rPr>
        <w:t xml:space="preserve">Oxford: </w:t>
      </w:r>
      <w:proofErr w:type="spellStart"/>
      <w:r w:rsidRPr="003D6B81">
        <w:rPr>
          <w:rFonts w:ascii="Arial" w:hAnsi="Arial" w:cs="Arial"/>
          <w:lang w:val="es-PY"/>
        </w:rPr>
        <w:t>Blackwell</w:t>
      </w:r>
      <w:proofErr w:type="spellEnd"/>
      <w:r w:rsidRPr="003D6B81">
        <w:rPr>
          <w:rFonts w:ascii="Arial" w:hAnsi="Arial" w:cs="Arial"/>
          <w:lang w:val="es-PY"/>
        </w:rPr>
        <w:t>, 2000. p. xv-xxii.</w:t>
      </w:r>
    </w:p>
    <w:p w:rsidR="00DA0ECC" w:rsidRPr="00692348" w:rsidRDefault="00DA0ECC" w:rsidP="00F03451">
      <w:pPr>
        <w:spacing w:after="0"/>
        <w:rPr>
          <w:rFonts w:ascii="Arial" w:hAnsi="Arial" w:cs="Arial"/>
        </w:rPr>
      </w:pPr>
      <w:r w:rsidRPr="003D6B81">
        <w:rPr>
          <w:rFonts w:ascii="Arial" w:hAnsi="Arial" w:cs="Arial"/>
          <w:lang w:val="es-PY"/>
        </w:rPr>
        <w:t xml:space="preserve">TIBLE, </w:t>
      </w:r>
      <w:r w:rsidR="00AD3BED" w:rsidRPr="003D6B81">
        <w:rPr>
          <w:rFonts w:ascii="Arial" w:hAnsi="Arial" w:cs="Arial"/>
          <w:lang w:val="es-PY"/>
        </w:rPr>
        <w:t>Jean François Germain</w:t>
      </w:r>
      <w:r w:rsidRPr="003D6B81">
        <w:rPr>
          <w:rFonts w:ascii="Arial" w:hAnsi="Arial" w:cs="Arial"/>
          <w:lang w:val="es-PY"/>
        </w:rPr>
        <w:t xml:space="preserve">. José Carlos Mariátegui: Marx e América Indígena. </w:t>
      </w:r>
      <w:r w:rsidRPr="00692348">
        <w:rPr>
          <w:rFonts w:ascii="Arial" w:hAnsi="Arial" w:cs="Arial"/>
          <w:i/>
        </w:rPr>
        <w:t xml:space="preserve">Cadernos </w:t>
      </w:r>
      <w:proofErr w:type="spellStart"/>
      <w:r w:rsidRPr="00692348">
        <w:rPr>
          <w:rFonts w:ascii="Arial" w:hAnsi="Arial" w:cs="Arial"/>
          <w:i/>
        </w:rPr>
        <w:t>Cemarx</w:t>
      </w:r>
      <w:proofErr w:type="spellEnd"/>
      <w:r w:rsidRPr="00692348">
        <w:rPr>
          <w:rFonts w:ascii="Arial" w:hAnsi="Arial" w:cs="Arial"/>
        </w:rPr>
        <w:t>, nº 6, 2009, pp.97-114.</w:t>
      </w:r>
    </w:p>
    <w:p w:rsidR="008E3F86" w:rsidRPr="00692348" w:rsidRDefault="00AD3BED" w:rsidP="00F03451">
      <w:pPr>
        <w:spacing w:after="0"/>
        <w:rPr>
          <w:rFonts w:ascii="Arial" w:hAnsi="Arial" w:cs="Arial"/>
        </w:rPr>
      </w:pPr>
      <w:r w:rsidRPr="00692348">
        <w:rPr>
          <w:rFonts w:ascii="Arial" w:hAnsi="Arial" w:cs="Arial"/>
        </w:rPr>
        <w:t>_____________</w:t>
      </w:r>
      <w:r w:rsidR="008E3F86" w:rsidRPr="00692348">
        <w:rPr>
          <w:rFonts w:ascii="Arial" w:hAnsi="Arial" w:cs="Arial"/>
        </w:rPr>
        <w:t xml:space="preserve">. Lutas </w:t>
      </w:r>
      <w:proofErr w:type="spellStart"/>
      <w:r w:rsidR="008E3F86" w:rsidRPr="00692348">
        <w:rPr>
          <w:rFonts w:ascii="Arial" w:hAnsi="Arial" w:cs="Arial"/>
        </w:rPr>
        <w:t>cosmopolíticas</w:t>
      </w:r>
      <w:proofErr w:type="spellEnd"/>
      <w:r w:rsidR="008E3F86" w:rsidRPr="00692348">
        <w:rPr>
          <w:rFonts w:ascii="Arial" w:hAnsi="Arial" w:cs="Arial"/>
        </w:rPr>
        <w:t>: Marx e América Indígena (</w:t>
      </w:r>
      <w:proofErr w:type="spellStart"/>
      <w:r w:rsidR="008E3F86" w:rsidRPr="00692348">
        <w:rPr>
          <w:rFonts w:ascii="Arial" w:hAnsi="Arial" w:cs="Arial"/>
        </w:rPr>
        <w:t>Yanomami</w:t>
      </w:r>
      <w:proofErr w:type="spellEnd"/>
      <w:r w:rsidR="008E3F86" w:rsidRPr="00692348">
        <w:rPr>
          <w:rFonts w:ascii="Arial" w:hAnsi="Arial" w:cs="Arial"/>
        </w:rPr>
        <w:t xml:space="preserve">). </w:t>
      </w:r>
      <w:r w:rsidR="008E3F86" w:rsidRPr="00692348">
        <w:rPr>
          <w:rFonts w:ascii="Arial" w:hAnsi="Arial" w:cs="Arial"/>
          <w:i/>
        </w:rPr>
        <w:t>Lugar Comum</w:t>
      </w:r>
      <w:r w:rsidR="008E3F86" w:rsidRPr="00692348">
        <w:rPr>
          <w:rFonts w:ascii="Arial" w:hAnsi="Arial" w:cs="Arial"/>
        </w:rPr>
        <w:t xml:space="preserve">, </w:t>
      </w:r>
      <w:r w:rsidRPr="00692348">
        <w:rPr>
          <w:rFonts w:ascii="Arial" w:hAnsi="Arial" w:cs="Arial"/>
        </w:rPr>
        <w:t>2012a</w:t>
      </w:r>
      <w:r w:rsidR="008E3F86" w:rsidRPr="00692348">
        <w:rPr>
          <w:rFonts w:ascii="Arial" w:hAnsi="Arial" w:cs="Arial"/>
        </w:rPr>
        <w:t>, nº30, pp.31-44.</w:t>
      </w:r>
    </w:p>
    <w:sectPr w:rsidR="008E3F86" w:rsidRPr="00692348" w:rsidSect="00F03451">
      <w:footerReference w:type="default" r:id="rId8"/>
      <w:pgSz w:w="12242" w:h="18722" w:code="25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24" w:rsidRDefault="00944324" w:rsidP="000C43EF">
      <w:pPr>
        <w:spacing w:after="0"/>
      </w:pPr>
      <w:r>
        <w:separator/>
      </w:r>
    </w:p>
  </w:endnote>
  <w:endnote w:type="continuationSeparator" w:id="0">
    <w:p w:rsidR="00944324" w:rsidRDefault="00944324" w:rsidP="000C4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726911"/>
      <w:docPartObj>
        <w:docPartGallery w:val="Page Numbers (Bottom of Page)"/>
        <w:docPartUnique/>
      </w:docPartObj>
    </w:sdtPr>
    <w:sdtContent>
      <w:p w:rsidR="00F03451" w:rsidRDefault="00F034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3451">
          <w:rPr>
            <w:noProof/>
            <w:lang w:val="es-ES"/>
          </w:rPr>
          <w:t>7</w:t>
        </w:r>
        <w:r>
          <w:fldChar w:fldCharType="end"/>
        </w:r>
      </w:p>
    </w:sdtContent>
  </w:sdt>
  <w:p w:rsidR="00F03451" w:rsidRDefault="00F034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24" w:rsidRDefault="00944324" w:rsidP="000C43EF">
      <w:pPr>
        <w:spacing w:after="0"/>
      </w:pPr>
      <w:r>
        <w:separator/>
      </w:r>
    </w:p>
  </w:footnote>
  <w:footnote w:type="continuationSeparator" w:id="0">
    <w:p w:rsidR="00944324" w:rsidRDefault="00944324" w:rsidP="000C43EF">
      <w:pPr>
        <w:spacing w:after="0"/>
      </w:pPr>
      <w:r>
        <w:continuationSeparator/>
      </w:r>
    </w:p>
  </w:footnote>
  <w:footnote w:id="1">
    <w:p w:rsidR="00433148" w:rsidRPr="0012711C" w:rsidRDefault="00433148" w:rsidP="000C43EF">
      <w:pPr>
        <w:rPr>
          <w:rFonts w:ascii="Arial" w:hAnsi="Arial" w:cs="Arial"/>
          <w:sz w:val="20"/>
          <w:szCs w:val="20"/>
        </w:rPr>
      </w:pPr>
      <w:r w:rsidRPr="0012711C">
        <w:rPr>
          <w:rStyle w:val="Refdenotaalpie"/>
          <w:rFonts w:ascii="Arial" w:hAnsi="Arial" w:cs="Arial"/>
          <w:sz w:val="20"/>
          <w:szCs w:val="20"/>
        </w:rPr>
        <w:footnoteRef/>
      </w:r>
      <w:r w:rsidRPr="0012711C">
        <w:rPr>
          <w:rFonts w:ascii="Arial" w:hAnsi="Arial" w:cs="Arial"/>
          <w:sz w:val="20"/>
          <w:szCs w:val="20"/>
        </w:rPr>
        <w:t xml:space="preserve"> A categoria </w:t>
      </w:r>
      <w:r w:rsidRPr="0012711C">
        <w:rPr>
          <w:rFonts w:ascii="Arial" w:hAnsi="Arial" w:cs="Arial"/>
          <w:i/>
          <w:sz w:val="20"/>
          <w:szCs w:val="20"/>
        </w:rPr>
        <w:t>sentido</w:t>
      </w:r>
      <w:r w:rsidRPr="0012711C">
        <w:rPr>
          <w:rFonts w:ascii="Arial" w:hAnsi="Arial" w:cs="Arial"/>
          <w:sz w:val="20"/>
          <w:szCs w:val="20"/>
        </w:rPr>
        <w:t xml:space="preserve"> é utilizada aqui na acepção weberiana de sentido subjetivo socialmente compartilhado subjacente às e referência das ações humanas [WEBER, 1964]. A sociologia weberiana realça, a partir do estabelecimento da faculdade humana de atribuição de sentido como de estatuto causal prioritário, as representações (p.13), que têm importância causal significativa sobre a determinação e desenvolvimento da conduta, e os motivos (p.15), subjetivamente formados, que determinam aos membros de uma comunidade a conduzir-se de tal ou qual modo. Aproximando-se também seu significado, como categoria que visa a abranger uma ampla tradição de teorias das ciências sociais, da acepção antropológica centrada na faculdade humana de atribuição de sentido/significado ao mundo. Nesta vertente, a capacidade de atribuição de sentido ao mundo é fundante do humano e tem primazia na determinação dos fatos da sociedade, em oposição à teoria marxista, na qual a primazia na determinação dos fatos humanos está na materialidade, na forma das relações matérias de produção.</w:t>
      </w:r>
    </w:p>
  </w:footnote>
  <w:footnote w:id="2">
    <w:p w:rsidR="00DB4185" w:rsidRPr="00F17834" w:rsidRDefault="00DB4185" w:rsidP="00DB4185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 w:rsidRPr="00D97AA6">
        <w:t xml:space="preserve"> </w:t>
      </w:r>
      <w:r w:rsidRPr="00F17834">
        <w:rPr>
          <w:rFonts w:ascii="Arial" w:hAnsi="Arial" w:cs="Arial"/>
        </w:rPr>
        <w:t xml:space="preserve">Conforme </w:t>
      </w:r>
      <w:proofErr w:type="spellStart"/>
      <w:r w:rsidRPr="00F17834">
        <w:rPr>
          <w:rFonts w:ascii="Arial" w:hAnsi="Arial" w:cs="Arial"/>
        </w:rPr>
        <w:t>Spivak</w:t>
      </w:r>
      <w:proofErr w:type="spellEnd"/>
      <w:r w:rsidRPr="00F17834">
        <w:rPr>
          <w:rFonts w:ascii="Arial" w:hAnsi="Arial" w:cs="Arial"/>
        </w:rPr>
        <w:t xml:space="preserve">, “O termo ‘subalterno’ descreve as camadas mais baixas da sociedade constituídas por modos específicos de exclusão dos mercados, da representação política e legal e da possibilidade de pertencimento pleno ao estrato social dominante”. </w:t>
      </w:r>
      <w:r w:rsidRPr="00F17834">
        <w:rPr>
          <w:rFonts w:ascii="Arial" w:hAnsi="Arial" w:cs="Arial"/>
          <w:lang w:val="en-GB"/>
        </w:rPr>
        <w:t xml:space="preserve">No original: “The ‘subaltern’ describes ‘the bottom layers of society constituted by specific modes of exclusion from markets, political-legal representation, and the possibility of full membership in dominant social strata’.” </w:t>
      </w:r>
      <w:r w:rsidRPr="00F17834">
        <w:rPr>
          <w:rFonts w:ascii="Arial" w:hAnsi="Arial" w:cs="Arial"/>
        </w:rPr>
        <w:t xml:space="preserve">(SPIVAK, 2000, </w:t>
      </w:r>
      <w:proofErr w:type="spellStart"/>
      <w:r w:rsidRPr="00F17834">
        <w:rPr>
          <w:rFonts w:ascii="Arial" w:hAnsi="Arial" w:cs="Arial"/>
        </w:rPr>
        <w:t>xx</w:t>
      </w:r>
      <w:proofErr w:type="spellEnd"/>
      <w:r w:rsidRPr="00F17834">
        <w:rPr>
          <w:rFonts w:ascii="Arial" w:hAnsi="Arial" w:cs="Arial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0"/>
    <w:rsid w:val="0000482D"/>
    <w:rsid w:val="00010FE7"/>
    <w:rsid w:val="00016FB7"/>
    <w:rsid w:val="000305DB"/>
    <w:rsid w:val="00036BD2"/>
    <w:rsid w:val="000554A6"/>
    <w:rsid w:val="00060ED9"/>
    <w:rsid w:val="0006288E"/>
    <w:rsid w:val="00074F74"/>
    <w:rsid w:val="00077D97"/>
    <w:rsid w:val="0008292F"/>
    <w:rsid w:val="00082AD5"/>
    <w:rsid w:val="00083BBB"/>
    <w:rsid w:val="00084B6D"/>
    <w:rsid w:val="00086317"/>
    <w:rsid w:val="00086F5A"/>
    <w:rsid w:val="00094A30"/>
    <w:rsid w:val="000A0604"/>
    <w:rsid w:val="000A066C"/>
    <w:rsid w:val="000A25CC"/>
    <w:rsid w:val="000A38D4"/>
    <w:rsid w:val="000A518C"/>
    <w:rsid w:val="000B52D4"/>
    <w:rsid w:val="000C43EF"/>
    <w:rsid w:val="000D1DE1"/>
    <w:rsid w:val="000D26BD"/>
    <w:rsid w:val="000D5D02"/>
    <w:rsid w:val="000E537A"/>
    <w:rsid w:val="001058B4"/>
    <w:rsid w:val="00111DC0"/>
    <w:rsid w:val="00112BB0"/>
    <w:rsid w:val="00113AF7"/>
    <w:rsid w:val="00120134"/>
    <w:rsid w:val="00120517"/>
    <w:rsid w:val="0012619A"/>
    <w:rsid w:val="0012711C"/>
    <w:rsid w:val="00130F5C"/>
    <w:rsid w:val="00132CFA"/>
    <w:rsid w:val="0013305D"/>
    <w:rsid w:val="001345E4"/>
    <w:rsid w:val="00144E31"/>
    <w:rsid w:val="00145448"/>
    <w:rsid w:val="00154C0D"/>
    <w:rsid w:val="00162135"/>
    <w:rsid w:val="00167B56"/>
    <w:rsid w:val="001719D5"/>
    <w:rsid w:val="00174F0C"/>
    <w:rsid w:val="0018122D"/>
    <w:rsid w:val="0018444C"/>
    <w:rsid w:val="00187B6D"/>
    <w:rsid w:val="0019662C"/>
    <w:rsid w:val="0019665D"/>
    <w:rsid w:val="001A16A2"/>
    <w:rsid w:val="001A3DC1"/>
    <w:rsid w:val="001B1589"/>
    <w:rsid w:val="001B664D"/>
    <w:rsid w:val="001B6F26"/>
    <w:rsid w:val="001C5221"/>
    <w:rsid w:val="001C63CD"/>
    <w:rsid w:val="001C7565"/>
    <w:rsid w:val="001D0EE7"/>
    <w:rsid w:val="001D4A38"/>
    <w:rsid w:val="001D60D4"/>
    <w:rsid w:val="001D6174"/>
    <w:rsid w:val="001D6265"/>
    <w:rsid w:val="001E4FCD"/>
    <w:rsid w:val="001F0A72"/>
    <w:rsid w:val="001F0A7C"/>
    <w:rsid w:val="001F5C60"/>
    <w:rsid w:val="0020748A"/>
    <w:rsid w:val="00210C3C"/>
    <w:rsid w:val="002113C4"/>
    <w:rsid w:val="00232642"/>
    <w:rsid w:val="00241490"/>
    <w:rsid w:val="002423B3"/>
    <w:rsid w:val="002440DD"/>
    <w:rsid w:val="002462CE"/>
    <w:rsid w:val="002475FD"/>
    <w:rsid w:val="002524C4"/>
    <w:rsid w:val="002550B0"/>
    <w:rsid w:val="0026390A"/>
    <w:rsid w:val="00266C68"/>
    <w:rsid w:val="002673C7"/>
    <w:rsid w:val="00267959"/>
    <w:rsid w:val="00275BD0"/>
    <w:rsid w:val="00275C1B"/>
    <w:rsid w:val="00285DDF"/>
    <w:rsid w:val="002874F6"/>
    <w:rsid w:val="00287CCE"/>
    <w:rsid w:val="00293D0D"/>
    <w:rsid w:val="002A0967"/>
    <w:rsid w:val="002A139A"/>
    <w:rsid w:val="002A2671"/>
    <w:rsid w:val="002A3152"/>
    <w:rsid w:val="002A4AAA"/>
    <w:rsid w:val="002A5049"/>
    <w:rsid w:val="002B0ECB"/>
    <w:rsid w:val="002C2BDE"/>
    <w:rsid w:val="002C300C"/>
    <w:rsid w:val="002D1C56"/>
    <w:rsid w:val="002E15E5"/>
    <w:rsid w:val="002E5E1E"/>
    <w:rsid w:val="002E76C5"/>
    <w:rsid w:val="002F2A39"/>
    <w:rsid w:val="002F55AA"/>
    <w:rsid w:val="002F6122"/>
    <w:rsid w:val="002F6D08"/>
    <w:rsid w:val="002F6FDB"/>
    <w:rsid w:val="00300383"/>
    <w:rsid w:val="00302B6A"/>
    <w:rsid w:val="00306BE2"/>
    <w:rsid w:val="003075EF"/>
    <w:rsid w:val="00307BCA"/>
    <w:rsid w:val="00313DAD"/>
    <w:rsid w:val="00316403"/>
    <w:rsid w:val="003203B6"/>
    <w:rsid w:val="00324D3D"/>
    <w:rsid w:val="0032628F"/>
    <w:rsid w:val="003321C5"/>
    <w:rsid w:val="00333FA2"/>
    <w:rsid w:val="00334B52"/>
    <w:rsid w:val="00341916"/>
    <w:rsid w:val="00350F91"/>
    <w:rsid w:val="003517A8"/>
    <w:rsid w:val="00351C1B"/>
    <w:rsid w:val="0035511D"/>
    <w:rsid w:val="00357278"/>
    <w:rsid w:val="0036287F"/>
    <w:rsid w:val="00365149"/>
    <w:rsid w:val="00382E46"/>
    <w:rsid w:val="00383DEC"/>
    <w:rsid w:val="0038491A"/>
    <w:rsid w:val="0039230A"/>
    <w:rsid w:val="003A3B17"/>
    <w:rsid w:val="003A77CD"/>
    <w:rsid w:val="003B404E"/>
    <w:rsid w:val="003B4C57"/>
    <w:rsid w:val="003C36AC"/>
    <w:rsid w:val="003C4783"/>
    <w:rsid w:val="003C4D7A"/>
    <w:rsid w:val="003C558E"/>
    <w:rsid w:val="003C6816"/>
    <w:rsid w:val="003D29A9"/>
    <w:rsid w:val="003D615A"/>
    <w:rsid w:val="003D6B81"/>
    <w:rsid w:val="003E029E"/>
    <w:rsid w:val="003E4A5C"/>
    <w:rsid w:val="003F76B0"/>
    <w:rsid w:val="004021D5"/>
    <w:rsid w:val="0040439A"/>
    <w:rsid w:val="00414C44"/>
    <w:rsid w:val="004249D9"/>
    <w:rsid w:val="00425D44"/>
    <w:rsid w:val="00427016"/>
    <w:rsid w:val="00432002"/>
    <w:rsid w:val="00433148"/>
    <w:rsid w:val="00434B06"/>
    <w:rsid w:val="00437628"/>
    <w:rsid w:val="004408F8"/>
    <w:rsid w:val="00441B1D"/>
    <w:rsid w:val="00442661"/>
    <w:rsid w:val="0045245D"/>
    <w:rsid w:val="004526DC"/>
    <w:rsid w:val="00460E83"/>
    <w:rsid w:val="0046452F"/>
    <w:rsid w:val="00467420"/>
    <w:rsid w:val="004738F5"/>
    <w:rsid w:val="00477406"/>
    <w:rsid w:val="004963C0"/>
    <w:rsid w:val="004B2E55"/>
    <w:rsid w:val="004C03EF"/>
    <w:rsid w:val="004C130D"/>
    <w:rsid w:val="004C3C0F"/>
    <w:rsid w:val="004C4CE7"/>
    <w:rsid w:val="004D1196"/>
    <w:rsid w:val="004E075A"/>
    <w:rsid w:val="004F098A"/>
    <w:rsid w:val="004F0CE0"/>
    <w:rsid w:val="004F3D7E"/>
    <w:rsid w:val="004F40FD"/>
    <w:rsid w:val="00501DFE"/>
    <w:rsid w:val="0050533F"/>
    <w:rsid w:val="00506EE8"/>
    <w:rsid w:val="00507601"/>
    <w:rsid w:val="00507F5D"/>
    <w:rsid w:val="005140A7"/>
    <w:rsid w:val="00514C84"/>
    <w:rsid w:val="00515DFD"/>
    <w:rsid w:val="00516DA9"/>
    <w:rsid w:val="005219D5"/>
    <w:rsid w:val="00522180"/>
    <w:rsid w:val="0052602C"/>
    <w:rsid w:val="0053084C"/>
    <w:rsid w:val="005331FA"/>
    <w:rsid w:val="00534310"/>
    <w:rsid w:val="005365E0"/>
    <w:rsid w:val="0053723A"/>
    <w:rsid w:val="005436E6"/>
    <w:rsid w:val="005456F5"/>
    <w:rsid w:val="00550ED0"/>
    <w:rsid w:val="005535CA"/>
    <w:rsid w:val="00557EA1"/>
    <w:rsid w:val="0057268A"/>
    <w:rsid w:val="005726C2"/>
    <w:rsid w:val="00573418"/>
    <w:rsid w:val="00573C61"/>
    <w:rsid w:val="005819D8"/>
    <w:rsid w:val="00581A1A"/>
    <w:rsid w:val="00581D23"/>
    <w:rsid w:val="00591D6B"/>
    <w:rsid w:val="00596C5A"/>
    <w:rsid w:val="005A06B1"/>
    <w:rsid w:val="005B0B37"/>
    <w:rsid w:val="005B1D18"/>
    <w:rsid w:val="005B606E"/>
    <w:rsid w:val="005B782C"/>
    <w:rsid w:val="005C08D5"/>
    <w:rsid w:val="005D4487"/>
    <w:rsid w:val="005D479A"/>
    <w:rsid w:val="005E0BD9"/>
    <w:rsid w:val="005E212B"/>
    <w:rsid w:val="005E2B2E"/>
    <w:rsid w:val="005E2B3C"/>
    <w:rsid w:val="005E5724"/>
    <w:rsid w:val="005E6039"/>
    <w:rsid w:val="005F4C33"/>
    <w:rsid w:val="00605EAA"/>
    <w:rsid w:val="0061323A"/>
    <w:rsid w:val="00613BD0"/>
    <w:rsid w:val="00616573"/>
    <w:rsid w:val="00617519"/>
    <w:rsid w:val="006204F6"/>
    <w:rsid w:val="00621F9A"/>
    <w:rsid w:val="00623BCB"/>
    <w:rsid w:val="00625883"/>
    <w:rsid w:val="00630E1E"/>
    <w:rsid w:val="00632FC0"/>
    <w:rsid w:val="0063312C"/>
    <w:rsid w:val="00637BA5"/>
    <w:rsid w:val="00644956"/>
    <w:rsid w:val="00645CC5"/>
    <w:rsid w:val="0064782B"/>
    <w:rsid w:val="00647C72"/>
    <w:rsid w:val="0065260C"/>
    <w:rsid w:val="00653276"/>
    <w:rsid w:val="0066372A"/>
    <w:rsid w:val="00666CBF"/>
    <w:rsid w:val="00670B31"/>
    <w:rsid w:val="006807F1"/>
    <w:rsid w:val="00681F0D"/>
    <w:rsid w:val="00687DF2"/>
    <w:rsid w:val="00692348"/>
    <w:rsid w:val="00693EC4"/>
    <w:rsid w:val="00696CFB"/>
    <w:rsid w:val="006A6EF0"/>
    <w:rsid w:val="006A7CD5"/>
    <w:rsid w:val="006B23FC"/>
    <w:rsid w:val="006B5819"/>
    <w:rsid w:val="006B6821"/>
    <w:rsid w:val="006C2C38"/>
    <w:rsid w:val="006C37C5"/>
    <w:rsid w:val="006D217C"/>
    <w:rsid w:val="006E00A9"/>
    <w:rsid w:val="006F0643"/>
    <w:rsid w:val="006F2714"/>
    <w:rsid w:val="006F63F2"/>
    <w:rsid w:val="00705055"/>
    <w:rsid w:val="007052C8"/>
    <w:rsid w:val="00707F00"/>
    <w:rsid w:val="00715E5A"/>
    <w:rsid w:val="00717BD0"/>
    <w:rsid w:val="00724CD0"/>
    <w:rsid w:val="00727115"/>
    <w:rsid w:val="00727608"/>
    <w:rsid w:val="00741F48"/>
    <w:rsid w:val="00744464"/>
    <w:rsid w:val="007445A4"/>
    <w:rsid w:val="007447FB"/>
    <w:rsid w:val="0075001A"/>
    <w:rsid w:val="007543AA"/>
    <w:rsid w:val="00760B2C"/>
    <w:rsid w:val="0077535D"/>
    <w:rsid w:val="00776248"/>
    <w:rsid w:val="00776908"/>
    <w:rsid w:val="00776DEA"/>
    <w:rsid w:val="00787235"/>
    <w:rsid w:val="007876D2"/>
    <w:rsid w:val="007903B1"/>
    <w:rsid w:val="007905C8"/>
    <w:rsid w:val="0079229C"/>
    <w:rsid w:val="00796464"/>
    <w:rsid w:val="007A3CAA"/>
    <w:rsid w:val="007A630F"/>
    <w:rsid w:val="007A7EC7"/>
    <w:rsid w:val="007C4D52"/>
    <w:rsid w:val="007C643D"/>
    <w:rsid w:val="007C6DCF"/>
    <w:rsid w:val="007C7049"/>
    <w:rsid w:val="007D194F"/>
    <w:rsid w:val="007D58BF"/>
    <w:rsid w:val="007D62B5"/>
    <w:rsid w:val="007E2C5B"/>
    <w:rsid w:val="007E4A7C"/>
    <w:rsid w:val="007E5233"/>
    <w:rsid w:val="007E5FE5"/>
    <w:rsid w:val="007E604E"/>
    <w:rsid w:val="007F3E60"/>
    <w:rsid w:val="007F3FF4"/>
    <w:rsid w:val="007F4688"/>
    <w:rsid w:val="00812D6F"/>
    <w:rsid w:val="00814290"/>
    <w:rsid w:val="008166B8"/>
    <w:rsid w:val="008166CE"/>
    <w:rsid w:val="008168DA"/>
    <w:rsid w:val="00817DF9"/>
    <w:rsid w:val="008275F9"/>
    <w:rsid w:val="00831FBA"/>
    <w:rsid w:val="008329B6"/>
    <w:rsid w:val="00836C68"/>
    <w:rsid w:val="008407BA"/>
    <w:rsid w:val="008532FF"/>
    <w:rsid w:val="00854832"/>
    <w:rsid w:val="00854A30"/>
    <w:rsid w:val="008608C7"/>
    <w:rsid w:val="00863AC9"/>
    <w:rsid w:val="00866961"/>
    <w:rsid w:val="00871297"/>
    <w:rsid w:val="00872415"/>
    <w:rsid w:val="00875549"/>
    <w:rsid w:val="0088547F"/>
    <w:rsid w:val="00891B44"/>
    <w:rsid w:val="008A674B"/>
    <w:rsid w:val="008A67DD"/>
    <w:rsid w:val="008B3A6D"/>
    <w:rsid w:val="008C0E43"/>
    <w:rsid w:val="008C28D1"/>
    <w:rsid w:val="008C47D1"/>
    <w:rsid w:val="008C755B"/>
    <w:rsid w:val="008C7C48"/>
    <w:rsid w:val="008C7E5F"/>
    <w:rsid w:val="008D39DC"/>
    <w:rsid w:val="008D48BB"/>
    <w:rsid w:val="008E0225"/>
    <w:rsid w:val="008E3F86"/>
    <w:rsid w:val="008E4382"/>
    <w:rsid w:val="008E5875"/>
    <w:rsid w:val="008E7D91"/>
    <w:rsid w:val="008F20DF"/>
    <w:rsid w:val="008F42C3"/>
    <w:rsid w:val="008F4E94"/>
    <w:rsid w:val="008F6805"/>
    <w:rsid w:val="00901B55"/>
    <w:rsid w:val="00904018"/>
    <w:rsid w:val="00910DDA"/>
    <w:rsid w:val="009140A3"/>
    <w:rsid w:val="00914A25"/>
    <w:rsid w:val="0092007C"/>
    <w:rsid w:val="009218D0"/>
    <w:rsid w:val="009219B9"/>
    <w:rsid w:val="00922D46"/>
    <w:rsid w:val="0092305A"/>
    <w:rsid w:val="0092770F"/>
    <w:rsid w:val="00927F38"/>
    <w:rsid w:val="00930170"/>
    <w:rsid w:val="0093447A"/>
    <w:rsid w:val="00934832"/>
    <w:rsid w:val="00944324"/>
    <w:rsid w:val="00946B15"/>
    <w:rsid w:val="009476DD"/>
    <w:rsid w:val="0095204F"/>
    <w:rsid w:val="00960211"/>
    <w:rsid w:val="00966000"/>
    <w:rsid w:val="009665D6"/>
    <w:rsid w:val="00970670"/>
    <w:rsid w:val="00971306"/>
    <w:rsid w:val="009825B0"/>
    <w:rsid w:val="0099302B"/>
    <w:rsid w:val="009966A9"/>
    <w:rsid w:val="009A0288"/>
    <w:rsid w:val="009A32D5"/>
    <w:rsid w:val="009B4449"/>
    <w:rsid w:val="009C4D04"/>
    <w:rsid w:val="009F1FA2"/>
    <w:rsid w:val="009F2C72"/>
    <w:rsid w:val="00A07479"/>
    <w:rsid w:val="00A1346E"/>
    <w:rsid w:val="00A1449E"/>
    <w:rsid w:val="00A16E9F"/>
    <w:rsid w:val="00A1794F"/>
    <w:rsid w:val="00A215C8"/>
    <w:rsid w:val="00A24C4B"/>
    <w:rsid w:val="00A2655C"/>
    <w:rsid w:val="00A27B85"/>
    <w:rsid w:val="00A40B53"/>
    <w:rsid w:val="00A41823"/>
    <w:rsid w:val="00A44AD1"/>
    <w:rsid w:val="00A45260"/>
    <w:rsid w:val="00A4677F"/>
    <w:rsid w:val="00A51639"/>
    <w:rsid w:val="00A51759"/>
    <w:rsid w:val="00A534F7"/>
    <w:rsid w:val="00A55D0B"/>
    <w:rsid w:val="00A5782E"/>
    <w:rsid w:val="00A6009D"/>
    <w:rsid w:val="00A6187F"/>
    <w:rsid w:val="00A6764C"/>
    <w:rsid w:val="00A711D5"/>
    <w:rsid w:val="00A80776"/>
    <w:rsid w:val="00A849B1"/>
    <w:rsid w:val="00A9096B"/>
    <w:rsid w:val="00A923D5"/>
    <w:rsid w:val="00A93D04"/>
    <w:rsid w:val="00A94903"/>
    <w:rsid w:val="00AA00C7"/>
    <w:rsid w:val="00AB2672"/>
    <w:rsid w:val="00AB3DAE"/>
    <w:rsid w:val="00AB6992"/>
    <w:rsid w:val="00AB6F53"/>
    <w:rsid w:val="00AC07CC"/>
    <w:rsid w:val="00AD19B4"/>
    <w:rsid w:val="00AD3BED"/>
    <w:rsid w:val="00AD4E29"/>
    <w:rsid w:val="00AD5097"/>
    <w:rsid w:val="00AD51A2"/>
    <w:rsid w:val="00AE0D56"/>
    <w:rsid w:val="00AE5A31"/>
    <w:rsid w:val="00AE6A59"/>
    <w:rsid w:val="00AE6B85"/>
    <w:rsid w:val="00B028D5"/>
    <w:rsid w:val="00B05A9A"/>
    <w:rsid w:val="00B11185"/>
    <w:rsid w:val="00B12B50"/>
    <w:rsid w:val="00B17E6B"/>
    <w:rsid w:val="00B24770"/>
    <w:rsid w:val="00B27491"/>
    <w:rsid w:val="00B31F28"/>
    <w:rsid w:val="00B34CE4"/>
    <w:rsid w:val="00B46C0D"/>
    <w:rsid w:val="00B5421F"/>
    <w:rsid w:val="00B54632"/>
    <w:rsid w:val="00B56ACB"/>
    <w:rsid w:val="00B57F1A"/>
    <w:rsid w:val="00B57FBC"/>
    <w:rsid w:val="00B60E02"/>
    <w:rsid w:val="00B61B45"/>
    <w:rsid w:val="00B63581"/>
    <w:rsid w:val="00B64289"/>
    <w:rsid w:val="00B645B5"/>
    <w:rsid w:val="00B64F6B"/>
    <w:rsid w:val="00B652D3"/>
    <w:rsid w:val="00B65E6C"/>
    <w:rsid w:val="00B6607F"/>
    <w:rsid w:val="00B73A6A"/>
    <w:rsid w:val="00B747E9"/>
    <w:rsid w:val="00B75B56"/>
    <w:rsid w:val="00B83AC8"/>
    <w:rsid w:val="00B93F3D"/>
    <w:rsid w:val="00BA00DA"/>
    <w:rsid w:val="00BA10E2"/>
    <w:rsid w:val="00BB1E3E"/>
    <w:rsid w:val="00BB2EF9"/>
    <w:rsid w:val="00BB5D63"/>
    <w:rsid w:val="00BC422D"/>
    <w:rsid w:val="00BC7280"/>
    <w:rsid w:val="00BD457C"/>
    <w:rsid w:val="00BD6448"/>
    <w:rsid w:val="00BD6B06"/>
    <w:rsid w:val="00BE04B3"/>
    <w:rsid w:val="00BF2270"/>
    <w:rsid w:val="00BF3F24"/>
    <w:rsid w:val="00C00D13"/>
    <w:rsid w:val="00C054D6"/>
    <w:rsid w:val="00C06748"/>
    <w:rsid w:val="00C10E5D"/>
    <w:rsid w:val="00C11089"/>
    <w:rsid w:val="00C11F9A"/>
    <w:rsid w:val="00C13E48"/>
    <w:rsid w:val="00C1722E"/>
    <w:rsid w:val="00C25D81"/>
    <w:rsid w:val="00C27623"/>
    <w:rsid w:val="00C276FC"/>
    <w:rsid w:val="00C35929"/>
    <w:rsid w:val="00C407EE"/>
    <w:rsid w:val="00C4509E"/>
    <w:rsid w:val="00C4614B"/>
    <w:rsid w:val="00C46AFE"/>
    <w:rsid w:val="00C65618"/>
    <w:rsid w:val="00C66B38"/>
    <w:rsid w:val="00C8509C"/>
    <w:rsid w:val="00CB0BD3"/>
    <w:rsid w:val="00CB194D"/>
    <w:rsid w:val="00CB5C13"/>
    <w:rsid w:val="00CC35ED"/>
    <w:rsid w:val="00CC6450"/>
    <w:rsid w:val="00CC6FBD"/>
    <w:rsid w:val="00CE39B0"/>
    <w:rsid w:val="00CF031A"/>
    <w:rsid w:val="00CF12F2"/>
    <w:rsid w:val="00CF2450"/>
    <w:rsid w:val="00CF670D"/>
    <w:rsid w:val="00CF7ECE"/>
    <w:rsid w:val="00D00222"/>
    <w:rsid w:val="00D03CA6"/>
    <w:rsid w:val="00D05267"/>
    <w:rsid w:val="00D11906"/>
    <w:rsid w:val="00D13F20"/>
    <w:rsid w:val="00D2490B"/>
    <w:rsid w:val="00D25B8E"/>
    <w:rsid w:val="00D33CF8"/>
    <w:rsid w:val="00D375F1"/>
    <w:rsid w:val="00D37DE6"/>
    <w:rsid w:val="00D51329"/>
    <w:rsid w:val="00D51E98"/>
    <w:rsid w:val="00D54113"/>
    <w:rsid w:val="00D5417A"/>
    <w:rsid w:val="00D56226"/>
    <w:rsid w:val="00D567CA"/>
    <w:rsid w:val="00D615CB"/>
    <w:rsid w:val="00D66F4B"/>
    <w:rsid w:val="00D67580"/>
    <w:rsid w:val="00D73821"/>
    <w:rsid w:val="00D802D3"/>
    <w:rsid w:val="00D837D2"/>
    <w:rsid w:val="00D84F50"/>
    <w:rsid w:val="00D90517"/>
    <w:rsid w:val="00D92530"/>
    <w:rsid w:val="00D93DEE"/>
    <w:rsid w:val="00D93F4D"/>
    <w:rsid w:val="00D97AA6"/>
    <w:rsid w:val="00DA0ECC"/>
    <w:rsid w:val="00DA10C8"/>
    <w:rsid w:val="00DA3E56"/>
    <w:rsid w:val="00DA6AF0"/>
    <w:rsid w:val="00DA7E16"/>
    <w:rsid w:val="00DB0573"/>
    <w:rsid w:val="00DB1338"/>
    <w:rsid w:val="00DB4185"/>
    <w:rsid w:val="00DB6CA6"/>
    <w:rsid w:val="00DB6CAD"/>
    <w:rsid w:val="00DB7F7F"/>
    <w:rsid w:val="00DC1395"/>
    <w:rsid w:val="00DC3243"/>
    <w:rsid w:val="00DD1598"/>
    <w:rsid w:val="00DE361B"/>
    <w:rsid w:val="00DE6B1B"/>
    <w:rsid w:val="00DF151D"/>
    <w:rsid w:val="00DF3810"/>
    <w:rsid w:val="00DF7D5C"/>
    <w:rsid w:val="00E0165B"/>
    <w:rsid w:val="00E06FBC"/>
    <w:rsid w:val="00E13218"/>
    <w:rsid w:val="00E176FE"/>
    <w:rsid w:val="00E2585B"/>
    <w:rsid w:val="00E36CE9"/>
    <w:rsid w:val="00E42FEC"/>
    <w:rsid w:val="00E72B75"/>
    <w:rsid w:val="00E73983"/>
    <w:rsid w:val="00E75F4A"/>
    <w:rsid w:val="00E76F48"/>
    <w:rsid w:val="00E8054D"/>
    <w:rsid w:val="00E81A1A"/>
    <w:rsid w:val="00E825CB"/>
    <w:rsid w:val="00E83D4C"/>
    <w:rsid w:val="00E87EA8"/>
    <w:rsid w:val="00E93652"/>
    <w:rsid w:val="00EA2B55"/>
    <w:rsid w:val="00EA5C57"/>
    <w:rsid w:val="00EB00D2"/>
    <w:rsid w:val="00EB0D55"/>
    <w:rsid w:val="00EB0FCD"/>
    <w:rsid w:val="00EC09A8"/>
    <w:rsid w:val="00EC0CE9"/>
    <w:rsid w:val="00EC2314"/>
    <w:rsid w:val="00ED592F"/>
    <w:rsid w:val="00EE6A5C"/>
    <w:rsid w:val="00EF0864"/>
    <w:rsid w:val="00EF3144"/>
    <w:rsid w:val="00EF31E1"/>
    <w:rsid w:val="00EF4EE3"/>
    <w:rsid w:val="00EF5F81"/>
    <w:rsid w:val="00EF6E19"/>
    <w:rsid w:val="00F003AD"/>
    <w:rsid w:val="00F03451"/>
    <w:rsid w:val="00F10151"/>
    <w:rsid w:val="00F17834"/>
    <w:rsid w:val="00F24A23"/>
    <w:rsid w:val="00F25366"/>
    <w:rsid w:val="00F26C58"/>
    <w:rsid w:val="00F27C72"/>
    <w:rsid w:val="00F31F0B"/>
    <w:rsid w:val="00F33272"/>
    <w:rsid w:val="00F42F9E"/>
    <w:rsid w:val="00F52789"/>
    <w:rsid w:val="00F6098A"/>
    <w:rsid w:val="00F62827"/>
    <w:rsid w:val="00F64438"/>
    <w:rsid w:val="00F77054"/>
    <w:rsid w:val="00F84DA4"/>
    <w:rsid w:val="00F86997"/>
    <w:rsid w:val="00F971DA"/>
    <w:rsid w:val="00FA2EFF"/>
    <w:rsid w:val="00FB1096"/>
    <w:rsid w:val="00FC2A43"/>
    <w:rsid w:val="00FC3450"/>
    <w:rsid w:val="00FC583B"/>
    <w:rsid w:val="00FC64A8"/>
    <w:rsid w:val="00FD7153"/>
    <w:rsid w:val="00FE4356"/>
    <w:rsid w:val="00FE6908"/>
    <w:rsid w:val="00FE6C41"/>
    <w:rsid w:val="00FF00D1"/>
    <w:rsid w:val="00FF11D0"/>
    <w:rsid w:val="00FF12DF"/>
    <w:rsid w:val="00FF4AE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paragraph" w:styleId="Ttulo1">
    <w:name w:val="heading 1"/>
    <w:basedOn w:val="Normal"/>
    <w:next w:val="Normal"/>
    <w:link w:val="Ttulo1Car"/>
    <w:uiPriority w:val="9"/>
    <w:qFormat/>
    <w:rsid w:val="007444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464"/>
    <w:rPr>
      <w:rFonts w:asciiTheme="majorHAnsi" w:eastAsiaTheme="majorEastAsia" w:hAnsiTheme="majorHAnsi" w:cstheme="majorBidi"/>
      <w:b/>
      <w:bCs/>
      <w:color w:val="000000" w:themeColor="text1"/>
      <w:sz w:val="26"/>
      <w:szCs w:val="28"/>
    </w:rPr>
  </w:style>
  <w:style w:type="paragraph" w:customStyle="1" w:styleId="Default">
    <w:name w:val="Default"/>
    <w:rsid w:val="00922D4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22D46"/>
    <w:pPr>
      <w:spacing w:line="240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C43E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C43E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43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43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C3C0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3C0F"/>
  </w:style>
  <w:style w:type="paragraph" w:styleId="Piedepgina">
    <w:name w:val="footer"/>
    <w:basedOn w:val="Normal"/>
    <w:link w:val="PiedepginaCar"/>
    <w:uiPriority w:val="99"/>
    <w:unhideWhenUsed/>
    <w:rsid w:val="004C3C0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C0F"/>
  </w:style>
  <w:style w:type="character" w:customStyle="1" w:styleId="apple-converted-space">
    <w:name w:val="apple-converted-space"/>
    <w:basedOn w:val="Fuentedeprrafopredeter"/>
    <w:rsid w:val="00AB6992"/>
  </w:style>
  <w:style w:type="character" w:styleId="Hipervnculo">
    <w:name w:val="Hyperlink"/>
    <w:basedOn w:val="Fuentedeprrafopredeter"/>
    <w:uiPriority w:val="99"/>
    <w:unhideWhenUsed/>
    <w:rsid w:val="00B57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paragraph" w:styleId="Ttulo1">
    <w:name w:val="heading 1"/>
    <w:basedOn w:val="Normal"/>
    <w:next w:val="Normal"/>
    <w:link w:val="Ttulo1Car"/>
    <w:uiPriority w:val="9"/>
    <w:qFormat/>
    <w:rsid w:val="007444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464"/>
    <w:rPr>
      <w:rFonts w:asciiTheme="majorHAnsi" w:eastAsiaTheme="majorEastAsia" w:hAnsiTheme="majorHAnsi" w:cstheme="majorBidi"/>
      <w:b/>
      <w:bCs/>
      <w:color w:val="000000" w:themeColor="text1"/>
      <w:sz w:val="26"/>
      <w:szCs w:val="28"/>
    </w:rPr>
  </w:style>
  <w:style w:type="paragraph" w:customStyle="1" w:styleId="Default">
    <w:name w:val="Default"/>
    <w:rsid w:val="00922D4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22D46"/>
    <w:pPr>
      <w:spacing w:line="240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C43E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C43E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43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43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C3C0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3C0F"/>
  </w:style>
  <w:style w:type="paragraph" w:styleId="Piedepgina">
    <w:name w:val="footer"/>
    <w:basedOn w:val="Normal"/>
    <w:link w:val="PiedepginaCar"/>
    <w:uiPriority w:val="99"/>
    <w:unhideWhenUsed/>
    <w:rsid w:val="004C3C0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C0F"/>
  </w:style>
  <w:style w:type="character" w:customStyle="1" w:styleId="apple-converted-space">
    <w:name w:val="apple-converted-space"/>
    <w:basedOn w:val="Fuentedeprrafopredeter"/>
    <w:rsid w:val="00AB6992"/>
  </w:style>
  <w:style w:type="character" w:styleId="Hipervnculo">
    <w:name w:val="Hyperlink"/>
    <w:basedOn w:val="Fuentedeprrafopredeter"/>
    <w:uiPriority w:val="99"/>
    <w:unhideWhenUsed/>
    <w:rsid w:val="00B57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5AA3-4965-45B2-BB7A-9012BD4E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4854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Souza</dc:creator>
  <cp:lastModifiedBy>HUMANIDADES-UNI</cp:lastModifiedBy>
  <cp:revision>2</cp:revision>
  <cp:lastPrinted>2015-08-26T21:17:00Z</cp:lastPrinted>
  <dcterms:created xsi:type="dcterms:W3CDTF">2015-08-26T21:17:00Z</dcterms:created>
  <dcterms:modified xsi:type="dcterms:W3CDTF">2015-08-26T21:17:00Z</dcterms:modified>
</cp:coreProperties>
</file>