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01" w:rsidRDefault="004E0201" w:rsidP="004E0201">
      <w:pPr>
        <w:spacing w:after="0"/>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04A3829C" wp14:editId="0FD6472F">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201" w:rsidRPr="00D5211B" w:rsidRDefault="004E0201" w:rsidP="004E020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4E0201" w:rsidRPr="00D5211B" w:rsidRDefault="004E0201" w:rsidP="004E020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4E0201" w:rsidRDefault="004E0201" w:rsidP="004E0201">
      <w:pPr>
        <w:spacing w:after="0"/>
        <w:jc w:val="center"/>
        <w:rPr>
          <w:rFonts w:ascii="Times New Roman" w:hAnsi="Times New Roman"/>
          <w:b/>
          <w:sz w:val="28"/>
        </w:rPr>
      </w:pPr>
    </w:p>
    <w:p w:rsidR="004E0201" w:rsidRDefault="004E0201" w:rsidP="004E0201">
      <w:pPr>
        <w:spacing w:after="120"/>
        <w:jc w:val="center"/>
        <w:rPr>
          <w:rFonts w:ascii="Times New Roman" w:hAnsi="Times New Roman"/>
          <w:b/>
          <w:sz w:val="24"/>
        </w:rPr>
      </w:pPr>
    </w:p>
    <w:p w:rsidR="004E0201" w:rsidRPr="00525E0F" w:rsidRDefault="004E0201" w:rsidP="004E0201">
      <w:pPr>
        <w:spacing w:before="120" w:after="120"/>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4E0201" w:rsidRPr="00525E0F" w:rsidRDefault="004E0201" w:rsidP="004E0201">
      <w:pPr>
        <w:pStyle w:val="Ttulo1"/>
        <w:shd w:val="clear" w:color="auto" w:fill="FBD4B4"/>
        <w:spacing w:before="120" w:after="120"/>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Integración</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Cooperación</w:t>
      </w:r>
      <w:proofErr w:type="spellEnd"/>
      <w:r w:rsidRPr="00525E0F">
        <w:rPr>
          <w:rFonts w:ascii="Bodoni MT Black" w:hAnsi="Bodoni MT Black"/>
          <w:i/>
          <w:color w:val="auto"/>
          <w:sz w:val="32"/>
          <w:szCs w:val="22"/>
        </w:rPr>
        <w:t xml:space="preserve"> y </w:t>
      </w:r>
      <w:proofErr w:type="spellStart"/>
      <w:r w:rsidRPr="00525E0F">
        <w:rPr>
          <w:rFonts w:ascii="Bodoni MT Black" w:hAnsi="Bodoni MT Black"/>
          <w:i/>
          <w:color w:val="auto"/>
          <w:sz w:val="32"/>
          <w:szCs w:val="22"/>
        </w:rPr>
        <w:t>Conflictos</w:t>
      </w:r>
      <w:proofErr w:type="spellEnd"/>
      <w:proofErr w:type="gramStart"/>
      <w:r w:rsidRPr="00525E0F">
        <w:rPr>
          <w:rFonts w:ascii="Bodoni MT Black" w:hAnsi="Bodoni MT Black"/>
          <w:i/>
          <w:color w:val="auto"/>
          <w:sz w:val="32"/>
          <w:szCs w:val="22"/>
        </w:rPr>
        <w:t xml:space="preserve">  </w:t>
      </w:r>
    </w:p>
    <w:p w:rsidR="004E0201" w:rsidRPr="00525E0F" w:rsidRDefault="004E0201" w:rsidP="004E0201">
      <w:pPr>
        <w:pStyle w:val="Ttulo1"/>
        <w:spacing w:before="120" w:after="120"/>
        <w:jc w:val="center"/>
        <w:rPr>
          <w:rFonts w:ascii="Times New Roman" w:hAnsi="Times New Roman"/>
          <w:color w:val="auto"/>
          <w:sz w:val="24"/>
          <w:szCs w:val="22"/>
        </w:rPr>
      </w:pPr>
      <w:proofErr w:type="gramEnd"/>
      <w:r w:rsidRPr="00525E0F">
        <w:rPr>
          <w:rFonts w:ascii="Times New Roman" w:hAnsi="Times New Roman"/>
          <w:color w:val="auto"/>
          <w:sz w:val="24"/>
          <w:szCs w:val="22"/>
        </w:rPr>
        <w:t>III SEMINÁRIO INTERNACIONAL DOS ESPAÇOS DE FRONTEIRA (III GEOFRONTEIRA)</w:t>
      </w:r>
    </w:p>
    <w:p w:rsidR="004E0201" w:rsidRPr="00525E0F" w:rsidRDefault="004E0201" w:rsidP="004E0201">
      <w:pPr>
        <w:pStyle w:val="Ttulo1"/>
        <w:shd w:val="clear" w:color="auto" w:fill="FBD4B4"/>
        <w:spacing w:before="120" w:after="120"/>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4E0201" w:rsidRDefault="004E0201" w:rsidP="004E0201">
      <w:pPr>
        <w:spacing w:before="240" w:after="0"/>
        <w:jc w:val="center"/>
        <w:rPr>
          <w:rFonts w:ascii="Arial" w:hAnsi="Arial" w:cs="Arial"/>
          <w:sz w:val="24"/>
        </w:rPr>
      </w:pPr>
      <w:r>
        <w:rPr>
          <w:rFonts w:ascii="Arial" w:hAnsi="Arial" w:cs="Arial"/>
          <w:sz w:val="24"/>
        </w:rPr>
        <w:t xml:space="preserve">EJE </w:t>
      </w:r>
      <w:proofErr w:type="gramStart"/>
      <w:r>
        <w:rPr>
          <w:rFonts w:ascii="Arial" w:hAnsi="Arial" w:cs="Arial"/>
          <w:sz w:val="24"/>
        </w:rPr>
        <w:t>7</w:t>
      </w:r>
      <w:proofErr w:type="gramEnd"/>
      <w:r>
        <w:rPr>
          <w:rFonts w:ascii="Arial" w:hAnsi="Arial" w:cs="Arial"/>
          <w:sz w:val="24"/>
        </w:rPr>
        <w:t xml:space="preserve">: </w:t>
      </w:r>
      <w:r>
        <w:rPr>
          <w:rFonts w:ascii="Arial" w:hAnsi="Arial" w:cs="Arial"/>
          <w:sz w:val="24"/>
        </w:rPr>
        <w:t>TEMAS LIBRES</w:t>
      </w:r>
    </w:p>
    <w:p w:rsidR="004E0201" w:rsidRDefault="004E0201" w:rsidP="004E0201">
      <w:pPr>
        <w:spacing w:line="360" w:lineRule="auto"/>
        <w:jc w:val="center"/>
        <w:rPr>
          <w:rFonts w:ascii="Arial" w:hAnsi="Arial" w:cs="Arial"/>
          <w:b/>
          <w:caps/>
          <w:lang w:val="es-ES" w:eastAsia="es-ES"/>
        </w:rPr>
      </w:pPr>
    </w:p>
    <w:p w:rsidR="004E0201" w:rsidRPr="004E0201" w:rsidRDefault="004E0201" w:rsidP="00DB1338">
      <w:pPr>
        <w:spacing w:after="0" w:line="360" w:lineRule="auto"/>
        <w:ind w:firstLine="0"/>
        <w:rPr>
          <w:rFonts w:ascii="Times New Roman" w:hAnsi="Times New Roman" w:cs="Times New Roman"/>
          <w:b/>
          <w:bCs/>
          <w:color w:val="000000"/>
          <w:sz w:val="28"/>
          <w:szCs w:val="28"/>
          <w:lang w:val="es-ES"/>
        </w:rPr>
      </w:pPr>
    </w:p>
    <w:p w:rsidR="00CB5AC9" w:rsidRDefault="009C745C" w:rsidP="00F17834">
      <w:pPr>
        <w:spacing w:after="0" w:line="360" w:lineRule="auto"/>
        <w:jc w:val="center"/>
        <w:rPr>
          <w:rFonts w:ascii="Arial" w:hAnsi="Arial" w:cs="Arial"/>
          <w:b/>
        </w:rPr>
      </w:pPr>
      <w:bookmarkStart w:id="0" w:name="_GoBack"/>
      <w:bookmarkEnd w:id="0"/>
      <w:r>
        <w:rPr>
          <w:rFonts w:ascii="Arial" w:hAnsi="Arial" w:cs="Arial"/>
          <w:b/>
        </w:rPr>
        <w:t>MOVIMENTO INDÍGENA LATINO-AMERICANO:</w:t>
      </w:r>
      <w:r w:rsidR="00CB5AC9">
        <w:rPr>
          <w:rFonts w:ascii="Arial" w:hAnsi="Arial" w:cs="Arial"/>
          <w:b/>
        </w:rPr>
        <w:t xml:space="preserve"> </w:t>
      </w:r>
    </w:p>
    <w:p w:rsidR="009C745C" w:rsidRPr="001F5C60" w:rsidRDefault="00BB2764" w:rsidP="00F17834">
      <w:pPr>
        <w:spacing w:after="0" w:line="360" w:lineRule="auto"/>
        <w:jc w:val="center"/>
        <w:rPr>
          <w:rFonts w:ascii="Arial" w:hAnsi="Arial" w:cs="Arial"/>
          <w:b/>
        </w:rPr>
      </w:pPr>
      <w:r>
        <w:rPr>
          <w:rFonts w:ascii="Arial" w:hAnsi="Arial" w:cs="Arial"/>
          <w:b/>
        </w:rPr>
        <w:t>UMA</w:t>
      </w:r>
      <w:r w:rsidR="00CB5AC9">
        <w:rPr>
          <w:rFonts w:ascii="Arial" w:hAnsi="Arial" w:cs="Arial"/>
          <w:b/>
        </w:rPr>
        <w:t xml:space="preserve"> PRIMEIRA</w:t>
      </w:r>
      <w:r>
        <w:rPr>
          <w:rFonts w:ascii="Arial" w:hAnsi="Arial" w:cs="Arial"/>
          <w:b/>
        </w:rPr>
        <w:t xml:space="preserve"> </w:t>
      </w:r>
      <w:r w:rsidR="00670F5C">
        <w:rPr>
          <w:rFonts w:ascii="Arial" w:hAnsi="Arial" w:cs="Arial"/>
          <w:b/>
        </w:rPr>
        <w:t>REVISÃ</w:t>
      </w:r>
      <w:r w:rsidR="009C745C">
        <w:rPr>
          <w:rFonts w:ascii="Arial" w:hAnsi="Arial" w:cs="Arial"/>
          <w:b/>
        </w:rPr>
        <w:t>O DA LITERATURA</w:t>
      </w:r>
      <w:r w:rsidR="00CB5AC9">
        <w:rPr>
          <w:rFonts w:ascii="Arial" w:hAnsi="Arial" w:cs="Arial"/>
          <w:b/>
        </w:rPr>
        <w:t xml:space="preserve"> </w:t>
      </w:r>
    </w:p>
    <w:p w:rsidR="00357278" w:rsidRDefault="00C46AFE" w:rsidP="00C46AFE">
      <w:pPr>
        <w:spacing w:after="0"/>
        <w:ind w:firstLine="0"/>
        <w:jc w:val="right"/>
        <w:rPr>
          <w:rFonts w:ascii="Arial" w:hAnsi="Arial" w:cs="Arial"/>
        </w:rPr>
      </w:pPr>
      <w:r>
        <w:rPr>
          <w:rFonts w:ascii="Arial" w:hAnsi="Arial" w:cs="Arial"/>
        </w:rPr>
        <w:t>David Junior de Souza Silva</w:t>
      </w:r>
    </w:p>
    <w:p w:rsidR="00C46AFE" w:rsidRDefault="00C46AFE" w:rsidP="00C46AFE">
      <w:pPr>
        <w:spacing w:after="0"/>
        <w:ind w:firstLine="0"/>
        <w:jc w:val="right"/>
        <w:rPr>
          <w:rFonts w:ascii="Arial" w:hAnsi="Arial" w:cs="Arial"/>
        </w:rPr>
      </w:pPr>
      <w:r>
        <w:rPr>
          <w:rFonts w:ascii="Arial" w:hAnsi="Arial" w:cs="Arial"/>
        </w:rPr>
        <w:t>Mestrando-PPGS/UFGD</w:t>
      </w:r>
    </w:p>
    <w:p w:rsidR="00C46AFE" w:rsidRDefault="00C46AFE" w:rsidP="00C46AFE">
      <w:pPr>
        <w:spacing w:after="0"/>
        <w:ind w:firstLine="0"/>
        <w:jc w:val="right"/>
        <w:rPr>
          <w:rFonts w:ascii="Arial" w:hAnsi="Arial" w:cs="Arial"/>
        </w:rPr>
      </w:pPr>
      <w:r>
        <w:rPr>
          <w:rFonts w:ascii="Arial" w:hAnsi="Arial" w:cs="Arial"/>
        </w:rPr>
        <w:t>Pesquisa financiada pela Fundect/CAPES</w:t>
      </w:r>
    </w:p>
    <w:p w:rsidR="00C46AFE" w:rsidRDefault="00C46AFE" w:rsidP="00C46AFE">
      <w:pPr>
        <w:spacing w:after="0"/>
        <w:ind w:firstLine="0"/>
        <w:jc w:val="right"/>
        <w:rPr>
          <w:rFonts w:ascii="Arial" w:hAnsi="Arial" w:cs="Arial"/>
        </w:rPr>
      </w:pPr>
      <w:r>
        <w:rPr>
          <w:rFonts w:ascii="Arial" w:hAnsi="Arial" w:cs="Arial"/>
        </w:rPr>
        <w:t>davi_rosendo@live.com</w:t>
      </w:r>
    </w:p>
    <w:p w:rsidR="00C46AFE" w:rsidRDefault="00C46AFE" w:rsidP="006B23FC">
      <w:pPr>
        <w:spacing w:after="0" w:line="360" w:lineRule="auto"/>
        <w:ind w:firstLine="0"/>
        <w:rPr>
          <w:rFonts w:ascii="Arial" w:hAnsi="Arial" w:cs="Arial"/>
        </w:rPr>
      </w:pPr>
    </w:p>
    <w:p w:rsidR="009140A3" w:rsidRDefault="002A4AAA" w:rsidP="002A4AAA">
      <w:pPr>
        <w:tabs>
          <w:tab w:val="center" w:pos="4535"/>
          <w:tab w:val="left" w:pos="7054"/>
        </w:tabs>
        <w:spacing w:after="0" w:line="360" w:lineRule="auto"/>
        <w:ind w:firstLine="0"/>
        <w:jc w:val="left"/>
        <w:rPr>
          <w:rFonts w:ascii="Arial" w:hAnsi="Arial" w:cs="Arial"/>
        </w:rPr>
      </w:pPr>
      <w:r>
        <w:rPr>
          <w:rFonts w:ascii="Arial" w:hAnsi="Arial" w:cs="Arial"/>
          <w:b/>
        </w:rPr>
        <w:tab/>
      </w:r>
      <w:r w:rsidR="009140A3">
        <w:rPr>
          <w:rFonts w:ascii="Arial" w:hAnsi="Arial" w:cs="Arial"/>
          <w:b/>
        </w:rPr>
        <w:t>Resumo</w:t>
      </w:r>
      <w:r>
        <w:rPr>
          <w:rFonts w:ascii="Arial" w:hAnsi="Arial" w:cs="Arial"/>
          <w:b/>
        </w:rPr>
        <w:tab/>
      </w:r>
    </w:p>
    <w:p w:rsidR="008C47D1" w:rsidRDefault="008C47D1" w:rsidP="00974AF5">
      <w:pPr>
        <w:spacing w:after="0"/>
        <w:ind w:firstLine="0"/>
        <w:rPr>
          <w:rFonts w:ascii="Arial" w:hAnsi="Arial" w:cs="Arial"/>
        </w:rPr>
      </w:pPr>
      <w:r>
        <w:rPr>
          <w:rFonts w:ascii="Arial" w:hAnsi="Arial" w:cs="Arial"/>
        </w:rPr>
        <w:t>Este</w:t>
      </w:r>
      <w:r w:rsidR="00B24770">
        <w:rPr>
          <w:rFonts w:ascii="Arial" w:hAnsi="Arial" w:cs="Arial"/>
        </w:rPr>
        <w:t xml:space="preserve"> </w:t>
      </w:r>
      <w:r w:rsidR="00737D00">
        <w:rPr>
          <w:rFonts w:ascii="Arial" w:hAnsi="Arial" w:cs="Arial"/>
        </w:rPr>
        <w:t xml:space="preserve">artigo apresenta uma revisão inicial da literatura sobre o movimento indígena latino-americano. </w:t>
      </w:r>
      <w:r w:rsidR="00DF33A4">
        <w:rPr>
          <w:rFonts w:ascii="Arial" w:hAnsi="Arial" w:cs="Arial"/>
        </w:rPr>
        <w:t xml:space="preserve">Sem ignorar a diversidade das lutas indígenas no continente, </w:t>
      </w:r>
      <w:r w:rsidR="00033334">
        <w:rPr>
          <w:rFonts w:ascii="Arial" w:hAnsi="Arial" w:cs="Arial"/>
        </w:rPr>
        <w:t xml:space="preserve">o texto foca na discussão dos elementos comuns a estes movimentos, no intento de caracterizar esta força continental que tem se formado. </w:t>
      </w:r>
      <w:proofErr w:type="gramStart"/>
      <w:r w:rsidR="00033334">
        <w:rPr>
          <w:rFonts w:ascii="Arial" w:hAnsi="Arial" w:cs="Arial"/>
        </w:rPr>
        <w:t>Serão</w:t>
      </w:r>
      <w:proofErr w:type="gramEnd"/>
      <w:r w:rsidR="00033334">
        <w:rPr>
          <w:rFonts w:ascii="Arial" w:hAnsi="Arial" w:cs="Arial"/>
        </w:rPr>
        <w:t xml:space="preserve"> tratados o significado</w:t>
      </w:r>
      <w:r w:rsidR="00DF33A4">
        <w:rPr>
          <w:rFonts w:ascii="Arial" w:hAnsi="Arial" w:cs="Arial"/>
        </w:rPr>
        <w:t xml:space="preserve"> </w:t>
      </w:r>
      <w:r w:rsidR="00033334">
        <w:rPr>
          <w:rFonts w:ascii="Arial" w:hAnsi="Arial" w:cs="Arial"/>
        </w:rPr>
        <w:t xml:space="preserve">sociopolítico de sua atuação, as condições de sua emergência histórica, </w:t>
      </w:r>
      <w:r w:rsidR="00AC43CC">
        <w:rPr>
          <w:rFonts w:ascii="Arial" w:hAnsi="Arial" w:cs="Arial"/>
        </w:rPr>
        <w:t>a especificidade da política singular que desenvolve, suas demandas, alguns de seus horizontes basilares como a conquista do território e da autonomia</w:t>
      </w:r>
      <w:r w:rsidR="002A3C59">
        <w:rPr>
          <w:rFonts w:ascii="Arial" w:hAnsi="Arial" w:cs="Arial"/>
        </w:rPr>
        <w:t>. P</w:t>
      </w:r>
      <w:r w:rsidR="00BB1B55">
        <w:rPr>
          <w:rFonts w:ascii="Arial" w:hAnsi="Arial" w:cs="Arial"/>
        </w:rPr>
        <w:t>or fim</w:t>
      </w:r>
      <w:r w:rsidR="002A3C59">
        <w:rPr>
          <w:rFonts w:ascii="Arial" w:hAnsi="Arial" w:cs="Arial"/>
        </w:rPr>
        <w:t>, realiza</w:t>
      </w:r>
      <w:r w:rsidR="00BB1B55">
        <w:rPr>
          <w:rFonts w:ascii="Arial" w:hAnsi="Arial" w:cs="Arial"/>
        </w:rPr>
        <w:t xml:space="preserve"> </w:t>
      </w:r>
      <w:r w:rsidR="00FB335D">
        <w:rPr>
          <w:rFonts w:ascii="Arial" w:hAnsi="Arial" w:cs="Arial"/>
        </w:rPr>
        <w:t xml:space="preserve">uma apresentação </w:t>
      </w:r>
      <w:r w:rsidR="00AF4F6A">
        <w:rPr>
          <w:rFonts w:ascii="Arial" w:hAnsi="Arial" w:cs="Arial"/>
        </w:rPr>
        <w:t xml:space="preserve">das abordagens teóricas que se preocupam com a questão indígena e </w:t>
      </w:r>
      <w:r w:rsidR="002A3C59">
        <w:rPr>
          <w:rFonts w:ascii="Arial" w:hAnsi="Arial" w:cs="Arial"/>
        </w:rPr>
        <w:t xml:space="preserve">o lugar que </w:t>
      </w:r>
      <w:r w:rsidR="00B93B09">
        <w:rPr>
          <w:rFonts w:ascii="Arial" w:hAnsi="Arial" w:cs="Arial"/>
        </w:rPr>
        <w:t xml:space="preserve">relegam para os movimentos indígenas em </w:t>
      </w:r>
      <w:proofErr w:type="gramStart"/>
      <w:r w:rsidR="00B93B09">
        <w:rPr>
          <w:rFonts w:ascii="Arial" w:hAnsi="Arial" w:cs="Arial"/>
        </w:rPr>
        <w:t>suas teoria</w:t>
      </w:r>
      <w:proofErr w:type="gramEnd"/>
      <w:r w:rsidR="00B93B09">
        <w:rPr>
          <w:rFonts w:ascii="Arial" w:hAnsi="Arial" w:cs="Arial"/>
        </w:rPr>
        <w:t xml:space="preserve"> social e política. </w:t>
      </w:r>
    </w:p>
    <w:p w:rsidR="00974AF5" w:rsidRDefault="00974AF5" w:rsidP="00974AF5">
      <w:pPr>
        <w:spacing w:after="0"/>
        <w:ind w:firstLine="0"/>
        <w:rPr>
          <w:rFonts w:ascii="Arial" w:hAnsi="Arial" w:cs="Arial"/>
        </w:rPr>
      </w:pPr>
    </w:p>
    <w:p w:rsidR="008C47D1" w:rsidRPr="008C47D1" w:rsidRDefault="00FF4AE1" w:rsidP="00692348">
      <w:pPr>
        <w:spacing w:after="0" w:line="360" w:lineRule="auto"/>
        <w:rPr>
          <w:rFonts w:ascii="Arial" w:hAnsi="Arial" w:cs="Arial"/>
          <w:b/>
        </w:rPr>
      </w:pPr>
      <w:proofErr w:type="gramStart"/>
      <w:r>
        <w:rPr>
          <w:rFonts w:ascii="Arial" w:hAnsi="Arial" w:cs="Arial"/>
          <w:b/>
        </w:rPr>
        <w:t>1</w:t>
      </w:r>
      <w:proofErr w:type="gramEnd"/>
      <w:r>
        <w:rPr>
          <w:rFonts w:ascii="Arial" w:hAnsi="Arial" w:cs="Arial"/>
          <w:b/>
        </w:rPr>
        <w:t xml:space="preserve"> </w:t>
      </w:r>
      <w:r w:rsidR="008C47D1" w:rsidRPr="008C47D1">
        <w:rPr>
          <w:rFonts w:ascii="Arial" w:hAnsi="Arial" w:cs="Arial"/>
          <w:b/>
        </w:rPr>
        <w:t xml:space="preserve">Introdução </w:t>
      </w:r>
    </w:p>
    <w:p w:rsidR="0029130C" w:rsidRDefault="008C3233" w:rsidP="0029130C">
      <w:pPr>
        <w:spacing w:after="0" w:line="360" w:lineRule="auto"/>
        <w:rPr>
          <w:rFonts w:ascii="Arial" w:hAnsi="Arial" w:cs="Arial"/>
        </w:rPr>
      </w:pPr>
      <w:r>
        <w:rPr>
          <w:rFonts w:ascii="Arial" w:hAnsi="Arial" w:cs="Arial"/>
        </w:rPr>
        <w:t xml:space="preserve">A resistência indígena na América Latina é tão antiga quanto a Conquista. Contudo tem assumido contornos inteiramente novos contemporaneamente. Na passagem do milênio </w:t>
      </w:r>
      <w:r w:rsidR="00D53143">
        <w:rPr>
          <w:rFonts w:ascii="Arial" w:hAnsi="Arial" w:cs="Arial"/>
        </w:rPr>
        <w:t>a luta indígena tem assumido a forma de movimento social. Cabe à pesquisa perguntar-s</w:t>
      </w:r>
      <w:r w:rsidR="0029130C">
        <w:rPr>
          <w:rFonts w:ascii="Arial" w:hAnsi="Arial" w:cs="Arial"/>
        </w:rPr>
        <w:t xml:space="preserve">e o </w:t>
      </w:r>
      <w:r w:rsidR="00FC4A47">
        <w:rPr>
          <w:rFonts w:ascii="Arial" w:hAnsi="Arial" w:cs="Arial"/>
        </w:rPr>
        <w:t>porquê</w:t>
      </w:r>
      <w:r w:rsidR="0029130C">
        <w:rPr>
          <w:rFonts w:ascii="Arial" w:hAnsi="Arial" w:cs="Arial"/>
        </w:rPr>
        <w:t xml:space="preserve"> e as condições da assunção dessa forma politica</w:t>
      </w:r>
      <w:r w:rsidR="00FC4A47">
        <w:rPr>
          <w:rFonts w:ascii="Arial" w:hAnsi="Arial" w:cs="Arial"/>
        </w:rPr>
        <w:t xml:space="preserve"> específica</w:t>
      </w:r>
      <w:r w:rsidR="0029130C">
        <w:rPr>
          <w:rFonts w:ascii="Arial" w:hAnsi="Arial" w:cs="Arial"/>
        </w:rPr>
        <w:t xml:space="preserve">. </w:t>
      </w:r>
      <w:r w:rsidR="0029130C" w:rsidRPr="0029130C">
        <w:rPr>
          <w:rFonts w:ascii="Arial" w:hAnsi="Arial" w:cs="Arial"/>
        </w:rPr>
        <w:t xml:space="preserve">Enquanto isso, sabemos que a forma movimentos sociais tem conquistado </w:t>
      </w:r>
      <w:r w:rsidR="00A23E6A" w:rsidRPr="0029130C">
        <w:rPr>
          <w:rFonts w:ascii="Arial" w:hAnsi="Arial" w:cs="Arial"/>
        </w:rPr>
        <w:t>legitim</w:t>
      </w:r>
      <w:r w:rsidR="00A23E6A">
        <w:rPr>
          <w:rFonts w:ascii="Arial" w:hAnsi="Arial" w:cs="Arial"/>
        </w:rPr>
        <w:t>id</w:t>
      </w:r>
      <w:r w:rsidR="00A23E6A" w:rsidRPr="0029130C">
        <w:rPr>
          <w:rFonts w:ascii="Arial" w:hAnsi="Arial" w:cs="Arial"/>
        </w:rPr>
        <w:t>ade</w:t>
      </w:r>
      <w:r w:rsidR="0029130C" w:rsidRPr="0029130C">
        <w:rPr>
          <w:rFonts w:ascii="Arial" w:hAnsi="Arial" w:cs="Arial"/>
        </w:rPr>
        <w:t xml:space="preserve"> como </w:t>
      </w:r>
      <w:r w:rsidR="0093224E">
        <w:rPr>
          <w:rFonts w:ascii="Arial" w:hAnsi="Arial" w:cs="Arial"/>
        </w:rPr>
        <w:t xml:space="preserve">meio </w:t>
      </w:r>
      <w:r w:rsidR="0029130C" w:rsidRPr="0029130C">
        <w:rPr>
          <w:rFonts w:ascii="Arial" w:hAnsi="Arial" w:cs="Arial"/>
        </w:rPr>
        <w:t xml:space="preserve">de </w:t>
      </w:r>
      <w:r w:rsidR="00A23E6A" w:rsidRPr="0029130C">
        <w:rPr>
          <w:rFonts w:ascii="Arial" w:hAnsi="Arial" w:cs="Arial"/>
        </w:rPr>
        <w:t>formulação</w:t>
      </w:r>
      <w:r w:rsidR="0029130C" w:rsidRPr="0029130C">
        <w:rPr>
          <w:rFonts w:ascii="Arial" w:hAnsi="Arial" w:cs="Arial"/>
        </w:rPr>
        <w:t xml:space="preserve"> de demandas e força pol</w:t>
      </w:r>
      <w:r w:rsidR="0029130C">
        <w:rPr>
          <w:rFonts w:ascii="Arial" w:hAnsi="Arial" w:cs="Arial"/>
        </w:rPr>
        <w:t xml:space="preserve">ítica capaz de impor </w:t>
      </w:r>
      <w:r w:rsidR="00A23E6A">
        <w:rPr>
          <w:rFonts w:ascii="Arial" w:hAnsi="Arial" w:cs="Arial"/>
        </w:rPr>
        <w:t>transformações</w:t>
      </w:r>
      <w:r w:rsidR="0093224E">
        <w:rPr>
          <w:rFonts w:ascii="Arial" w:hAnsi="Arial" w:cs="Arial"/>
        </w:rPr>
        <w:t xml:space="preserve"> à</w:t>
      </w:r>
      <w:r w:rsidR="0029130C">
        <w:rPr>
          <w:rFonts w:ascii="Arial" w:hAnsi="Arial" w:cs="Arial"/>
        </w:rPr>
        <w:t xml:space="preserve"> sociedade. </w:t>
      </w:r>
    </w:p>
    <w:p w:rsidR="0029130C" w:rsidRPr="00F540AC" w:rsidRDefault="0029130C" w:rsidP="0029130C">
      <w:pPr>
        <w:spacing w:after="0" w:line="360" w:lineRule="auto"/>
        <w:rPr>
          <w:rFonts w:ascii="Arial" w:hAnsi="Arial" w:cs="Arial"/>
        </w:rPr>
      </w:pPr>
      <w:r w:rsidRPr="0029130C">
        <w:rPr>
          <w:rFonts w:ascii="Arial" w:hAnsi="Arial" w:cs="Arial"/>
          <w:lang w:val="es-ES_tradnl"/>
        </w:rPr>
        <w:t>“Numerosos análisis contempo</w:t>
      </w:r>
      <w:r w:rsidR="00A23E6A">
        <w:rPr>
          <w:rFonts w:ascii="Arial" w:hAnsi="Arial" w:cs="Arial"/>
          <w:lang w:val="es-ES_tradnl"/>
        </w:rPr>
        <w:t>ráneos han verificado la importa</w:t>
      </w:r>
      <w:r w:rsidRPr="0029130C">
        <w:rPr>
          <w:rFonts w:ascii="Arial" w:hAnsi="Arial" w:cs="Arial"/>
          <w:lang w:val="es-ES_tradnl"/>
        </w:rPr>
        <w:t xml:space="preserve">ncia de los movimientos sociales como actores políticos, destacando su capacidad de comunicar las demandas prioritarias de la sociedad y, al mismo tiempo, sus conflictos más significativos.” </w:t>
      </w:r>
      <w:r w:rsidRPr="00F540AC">
        <w:rPr>
          <w:rFonts w:ascii="Arial" w:hAnsi="Arial" w:cs="Arial"/>
        </w:rPr>
        <w:t>(GONZÁLEZ, 2010, p. 82).</w:t>
      </w:r>
    </w:p>
    <w:p w:rsidR="0029130C" w:rsidRPr="0029130C" w:rsidRDefault="0029130C" w:rsidP="0029130C">
      <w:pPr>
        <w:spacing w:after="0" w:line="360" w:lineRule="auto"/>
        <w:rPr>
          <w:rFonts w:ascii="Arial" w:hAnsi="Arial" w:cs="Arial"/>
        </w:rPr>
      </w:pPr>
      <w:r w:rsidRPr="0029130C">
        <w:rPr>
          <w:rFonts w:ascii="Arial" w:hAnsi="Arial" w:cs="Arial"/>
        </w:rPr>
        <w:lastRenderedPageBreak/>
        <w:t>É tal forma sociopolítica que os povos indígenas</w:t>
      </w:r>
      <w:r w:rsidR="0093224E">
        <w:rPr>
          <w:rFonts w:ascii="Arial" w:hAnsi="Arial" w:cs="Arial"/>
        </w:rPr>
        <w:t>, somada em alguns casos à</w:t>
      </w:r>
      <w:r>
        <w:rPr>
          <w:rFonts w:ascii="Arial" w:hAnsi="Arial" w:cs="Arial"/>
        </w:rPr>
        <w:t xml:space="preserve"> participação em eleições, </w:t>
      </w:r>
      <w:r w:rsidRPr="0029130C">
        <w:rPr>
          <w:rFonts w:ascii="Arial" w:hAnsi="Arial" w:cs="Arial"/>
        </w:rPr>
        <w:t>t</w:t>
      </w:r>
      <w:r w:rsidR="0093224E">
        <w:rPr>
          <w:rFonts w:ascii="Arial" w:hAnsi="Arial" w:cs="Arial"/>
        </w:rPr>
        <w:t>ê</w:t>
      </w:r>
      <w:r w:rsidRPr="0029130C">
        <w:rPr>
          <w:rFonts w:ascii="Arial" w:hAnsi="Arial" w:cs="Arial"/>
        </w:rPr>
        <w:t xml:space="preserve">m </w:t>
      </w:r>
      <w:r>
        <w:rPr>
          <w:rFonts w:ascii="Arial" w:hAnsi="Arial" w:cs="Arial"/>
        </w:rPr>
        <w:t xml:space="preserve">prioritariamente </w:t>
      </w:r>
      <w:r w:rsidRPr="0029130C">
        <w:rPr>
          <w:rFonts w:ascii="Arial" w:hAnsi="Arial" w:cs="Arial"/>
        </w:rPr>
        <w:t xml:space="preserve">assumido para </w:t>
      </w:r>
      <w:r w:rsidR="00492E05">
        <w:rPr>
          <w:rFonts w:ascii="Arial" w:hAnsi="Arial" w:cs="Arial"/>
        </w:rPr>
        <w:t xml:space="preserve">dar </w:t>
      </w:r>
      <w:r w:rsidR="00A23E6A">
        <w:rPr>
          <w:rFonts w:ascii="Arial" w:hAnsi="Arial" w:cs="Arial"/>
        </w:rPr>
        <w:t>existência</w:t>
      </w:r>
      <w:r w:rsidR="0093224E">
        <w:rPr>
          <w:rFonts w:ascii="Arial" w:hAnsi="Arial" w:cs="Arial"/>
        </w:rPr>
        <w:t xml:space="preserve"> à</w:t>
      </w:r>
      <w:r w:rsidR="00492E05">
        <w:rPr>
          <w:rFonts w:ascii="Arial" w:hAnsi="Arial" w:cs="Arial"/>
        </w:rPr>
        <w:t xml:space="preserve"> sua luta. </w:t>
      </w:r>
    </w:p>
    <w:p w:rsidR="0029130C" w:rsidRDefault="0093224E" w:rsidP="0029130C">
      <w:pPr>
        <w:spacing w:after="0" w:line="360" w:lineRule="auto"/>
        <w:rPr>
          <w:rFonts w:ascii="Arial" w:hAnsi="Arial" w:cs="Arial"/>
        </w:rPr>
      </w:pPr>
      <w:r>
        <w:rPr>
          <w:rFonts w:ascii="Arial" w:hAnsi="Arial" w:cs="Arial"/>
        </w:rPr>
        <w:t xml:space="preserve">O significado social, político e histórico do movimento indígena latino-americano ainda não é amplamente </w:t>
      </w:r>
      <w:proofErr w:type="gramStart"/>
      <w:r>
        <w:rPr>
          <w:rFonts w:ascii="Arial" w:hAnsi="Arial" w:cs="Arial"/>
        </w:rPr>
        <w:t>conhecido</w:t>
      </w:r>
      <w:proofErr w:type="gramEnd"/>
      <w:r>
        <w:rPr>
          <w:rFonts w:ascii="Arial" w:hAnsi="Arial" w:cs="Arial"/>
        </w:rPr>
        <w:t xml:space="preserve">. Diversos pesquisadores têm buscado dimensionar o significado que a irrupção dos movimentos indígenas traz para a história contemporânea. </w:t>
      </w:r>
    </w:p>
    <w:p w:rsidR="00284EB8" w:rsidRDefault="0093224E" w:rsidP="0029130C">
      <w:pPr>
        <w:spacing w:after="0" w:line="360" w:lineRule="auto"/>
        <w:rPr>
          <w:rFonts w:ascii="Arial" w:hAnsi="Arial" w:cs="Arial"/>
        </w:rPr>
      </w:pPr>
      <w:r>
        <w:rPr>
          <w:rFonts w:ascii="Arial" w:hAnsi="Arial" w:cs="Arial"/>
        </w:rPr>
        <w:t>Primeiramente, no que concerne à sociedade latino-americana</w:t>
      </w:r>
      <w:r w:rsidR="00C842F6">
        <w:rPr>
          <w:rFonts w:ascii="Arial" w:hAnsi="Arial" w:cs="Arial"/>
        </w:rPr>
        <w:t>,</w:t>
      </w:r>
      <w:r>
        <w:rPr>
          <w:rFonts w:ascii="Arial" w:hAnsi="Arial" w:cs="Arial"/>
        </w:rPr>
        <w:t xml:space="preserve"> </w:t>
      </w:r>
      <w:r w:rsidR="00112C52">
        <w:rPr>
          <w:rFonts w:ascii="Arial" w:hAnsi="Arial" w:cs="Arial"/>
        </w:rPr>
        <w:t xml:space="preserve">Catherine González </w:t>
      </w:r>
      <w:r w:rsidR="00FF1602">
        <w:rPr>
          <w:rFonts w:ascii="Arial" w:hAnsi="Arial" w:cs="Arial"/>
        </w:rPr>
        <w:t xml:space="preserve">indica que </w:t>
      </w:r>
      <w:r>
        <w:rPr>
          <w:rFonts w:ascii="Arial" w:hAnsi="Arial" w:cs="Arial"/>
        </w:rPr>
        <w:t>o</w:t>
      </w:r>
      <w:r w:rsidR="00284EB8">
        <w:rPr>
          <w:rFonts w:ascii="Arial" w:hAnsi="Arial" w:cs="Arial"/>
        </w:rPr>
        <w:t>s movimentos indígenas t</w:t>
      </w:r>
      <w:r>
        <w:rPr>
          <w:rFonts w:ascii="Arial" w:hAnsi="Arial" w:cs="Arial"/>
        </w:rPr>
        <w:t>ê</w:t>
      </w:r>
      <w:r w:rsidR="00284EB8">
        <w:rPr>
          <w:rFonts w:ascii="Arial" w:hAnsi="Arial" w:cs="Arial"/>
        </w:rPr>
        <w:t>m</w:t>
      </w:r>
      <w:r>
        <w:rPr>
          <w:rFonts w:ascii="Arial" w:hAnsi="Arial" w:cs="Arial"/>
        </w:rPr>
        <w:t xml:space="preserve"> impactado significativamente</w:t>
      </w:r>
      <w:r w:rsidR="008A2E72">
        <w:rPr>
          <w:rFonts w:ascii="Arial" w:hAnsi="Arial" w:cs="Arial"/>
        </w:rPr>
        <w:t xml:space="preserve"> </w:t>
      </w:r>
      <w:r w:rsidR="00112C52">
        <w:rPr>
          <w:rFonts w:ascii="Arial" w:hAnsi="Arial" w:cs="Arial"/>
        </w:rPr>
        <w:t xml:space="preserve">a </w:t>
      </w:r>
      <w:r w:rsidR="008A2E72">
        <w:rPr>
          <w:rFonts w:ascii="Arial" w:hAnsi="Arial" w:cs="Arial"/>
        </w:rPr>
        <w:t>cultura e</w:t>
      </w:r>
      <w:r w:rsidR="00284EB8">
        <w:rPr>
          <w:rFonts w:ascii="Arial" w:hAnsi="Arial" w:cs="Arial"/>
        </w:rPr>
        <w:t xml:space="preserve"> os parâmetros alicerces do Estado Nacional, especialmente na </w:t>
      </w:r>
      <w:r w:rsidR="00112C52">
        <w:rPr>
          <w:rFonts w:ascii="Arial" w:hAnsi="Arial" w:cs="Arial"/>
        </w:rPr>
        <w:t>institucionalização</w:t>
      </w:r>
      <w:r w:rsidR="00284EB8">
        <w:rPr>
          <w:rFonts w:ascii="Arial" w:hAnsi="Arial" w:cs="Arial"/>
        </w:rPr>
        <w:t xml:space="preserve"> da diversidade cultural e na </w:t>
      </w:r>
      <w:r w:rsidR="00112C52">
        <w:rPr>
          <w:rFonts w:ascii="Arial" w:hAnsi="Arial" w:cs="Arial"/>
        </w:rPr>
        <w:t>ressignificação</w:t>
      </w:r>
      <w:r w:rsidR="00284EB8">
        <w:rPr>
          <w:rFonts w:ascii="Arial" w:hAnsi="Arial" w:cs="Arial"/>
        </w:rPr>
        <w:t xml:space="preserve"> política. </w:t>
      </w:r>
    </w:p>
    <w:p w:rsidR="00284EB8" w:rsidRPr="00F540AC" w:rsidRDefault="00284EB8" w:rsidP="00284EB8">
      <w:pPr>
        <w:spacing w:after="0"/>
        <w:ind w:left="2268" w:firstLine="0"/>
        <w:rPr>
          <w:rFonts w:ascii="Arial" w:hAnsi="Arial" w:cs="Arial"/>
          <w:iCs/>
          <w:sz w:val="20"/>
        </w:rPr>
      </w:pPr>
      <w:r w:rsidRPr="00284EB8">
        <w:rPr>
          <w:rFonts w:ascii="Arial" w:hAnsi="Arial" w:cs="Arial"/>
          <w:iCs/>
          <w:sz w:val="20"/>
          <w:lang w:val="es-ES_tradnl"/>
        </w:rPr>
        <w:t>En las últimas décadas, movimientos sociales de la región latinoamericana como el Movimiento Cocalero en Bolivia, los Zapatistas en México, el movimiento indígena Caucano en Colombia, los Piqueteros en Argentina, entre otros casos, han desarrollado un papel destacado en la institucionalización de la diversidad cultural y la resignificación política. Ellos han ampliado su campo político al transformar las prácticas dominantes, incrementar la ciudadanía y asegurar la inserción de los sectores excluidos.</w:t>
      </w:r>
      <w:r>
        <w:rPr>
          <w:rFonts w:ascii="Arial" w:hAnsi="Arial" w:cs="Arial"/>
          <w:iCs/>
          <w:sz w:val="20"/>
          <w:lang w:val="es-ES_tradnl"/>
        </w:rPr>
        <w:t xml:space="preserve"> </w:t>
      </w:r>
      <w:r w:rsidRPr="00F540AC">
        <w:rPr>
          <w:rFonts w:ascii="Arial" w:hAnsi="Arial" w:cs="Arial"/>
          <w:iCs/>
          <w:sz w:val="20"/>
        </w:rPr>
        <w:t>(GONZÁLEZ, 2010, p. 82).</w:t>
      </w:r>
    </w:p>
    <w:p w:rsidR="002C14B5" w:rsidRPr="00F540AC" w:rsidRDefault="002C14B5" w:rsidP="00C80D52">
      <w:pPr>
        <w:spacing w:after="0" w:line="360" w:lineRule="auto"/>
        <w:ind w:firstLine="0"/>
        <w:rPr>
          <w:rFonts w:ascii="Arial" w:hAnsi="Arial" w:cs="Arial"/>
        </w:rPr>
      </w:pPr>
    </w:p>
    <w:p w:rsidR="002C14B5" w:rsidRPr="00C80D52" w:rsidRDefault="002C14B5" w:rsidP="00C80D52">
      <w:pPr>
        <w:spacing w:after="0" w:line="360" w:lineRule="auto"/>
        <w:rPr>
          <w:rFonts w:ascii="Arial" w:hAnsi="Arial" w:cs="Arial"/>
        </w:rPr>
      </w:pPr>
      <w:r w:rsidRPr="00C80D52">
        <w:rPr>
          <w:rFonts w:ascii="Arial" w:hAnsi="Arial" w:cs="Arial"/>
        </w:rPr>
        <w:t>Monica Bruckmann</w:t>
      </w:r>
      <w:r w:rsidR="00C80D52" w:rsidRPr="00C80D52">
        <w:rPr>
          <w:rFonts w:ascii="Arial" w:hAnsi="Arial" w:cs="Arial"/>
        </w:rPr>
        <w:t xml:space="preserve"> situa a emergência dos movimentos indígenas como um dos principais elementos componentes do que a autora designa como nova conjuntura latino-americana. </w:t>
      </w:r>
    </w:p>
    <w:p w:rsidR="002C14B5" w:rsidRPr="00652D0D" w:rsidRDefault="002C14B5" w:rsidP="00C80D52">
      <w:pPr>
        <w:spacing w:after="0"/>
        <w:ind w:left="2268" w:firstLine="0"/>
        <w:rPr>
          <w:rFonts w:ascii="Arial" w:hAnsi="Arial" w:cs="Arial"/>
          <w:iCs/>
          <w:sz w:val="20"/>
        </w:rPr>
      </w:pPr>
      <w:r w:rsidRPr="00F540AC">
        <w:rPr>
          <w:rFonts w:ascii="Arial" w:hAnsi="Arial" w:cs="Arial"/>
          <w:iCs/>
          <w:sz w:val="20"/>
        </w:rPr>
        <w:t xml:space="preserve">A emergência de um movimento indígena com vocação de governo e de poder que </w:t>
      </w:r>
      <w:proofErr w:type="gramStart"/>
      <w:r w:rsidRPr="00F540AC">
        <w:rPr>
          <w:rFonts w:ascii="Arial" w:hAnsi="Arial" w:cs="Arial"/>
          <w:iCs/>
          <w:sz w:val="20"/>
        </w:rPr>
        <w:t>passou</w:t>
      </w:r>
      <w:proofErr w:type="gramEnd"/>
      <w:r w:rsidRPr="00F540AC">
        <w:rPr>
          <w:rFonts w:ascii="Arial" w:hAnsi="Arial" w:cs="Arial"/>
          <w:iCs/>
          <w:sz w:val="20"/>
        </w:rPr>
        <w:t xml:space="preserve"> da reivindicação étnica a uma visão global dos processos sociais, políticos e econômicos na região e ao mesmo tempo se afirma em uma profunda identidade histórica e civilizatória. Esta nova perspectiva gerou uma dinâmica de integração do movimento indígena que teve na eleição de Evo Morales como presidente da Bolívia, um de seus momentos mais significativos nos últimos quinhentos anos. </w:t>
      </w:r>
      <w:r w:rsidRPr="00C80D52">
        <w:rPr>
          <w:rFonts w:ascii="Arial" w:hAnsi="Arial" w:cs="Arial"/>
          <w:iCs/>
          <w:sz w:val="20"/>
        </w:rPr>
        <w:t xml:space="preserve">Este </w:t>
      </w:r>
      <w:proofErr w:type="spellStart"/>
      <w:proofErr w:type="gramStart"/>
      <w:r w:rsidRPr="00C80D52">
        <w:rPr>
          <w:rFonts w:ascii="Arial" w:hAnsi="Arial" w:cs="Arial"/>
          <w:iCs/>
          <w:sz w:val="20"/>
        </w:rPr>
        <w:t>re-surgimento</w:t>
      </w:r>
      <w:proofErr w:type="spellEnd"/>
      <w:proofErr w:type="gramEnd"/>
      <w:r w:rsidRPr="00C80D52">
        <w:rPr>
          <w:rFonts w:ascii="Arial" w:hAnsi="Arial" w:cs="Arial"/>
          <w:iCs/>
          <w:sz w:val="20"/>
        </w:rPr>
        <w:t xml:space="preserve"> do movimento indígena tem como unidade geográfica e histórica os Andes sul-americanos, e a sua capacidade e vocação de integração vai além dos limites formais dos Estados nacionais que compõem atualmente esta sub-região, recuperando a dimensão de culturas pré-colombi</w:t>
      </w:r>
      <w:r w:rsidR="00C80D52" w:rsidRPr="00C80D52">
        <w:rPr>
          <w:rFonts w:ascii="Arial" w:hAnsi="Arial" w:cs="Arial"/>
          <w:iCs/>
          <w:sz w:val="20"/>
        </w:rPr>
        <w:t>a</w:t>
      </w:r>
      <w:r w:rsidRPr="00C80D52">
        <w:rPr>
          <w:rFonts w:ascii="Arial" w:hAnsi="Arial" w:cs="Arial"/>
          <w:iCs/>
          <w:sz w:val="20"/>
        </w:rPr>
        <w:t xml:space="preserve">nas e ao mesmo tempo mostrando uma tendência clara para integrar o movimento indígena andino e amazônico. </w:t>
      </w:r>
      <w:r w:rsidRPr="00652D0D">
        <w:rPr>
          <w:rFonts w:ascii="Arial" w:hAnsi="Arial" w:cs="Arial"/>
          <w:iCs/>
          <w:sz w:val="20"/>
        </w:rPr>
        <w:t xml:space="preserve">Uma </w:t>
      </w:r>
      <w:proofErr w:type="spellStart"/>
      <w:proofErr w:type="gramStart"/>
      <w:r w:rsidRPr="00652D0D">
        <w:rPr>
          <w:rFonts w:ascii="Arial" w:hAnsi="Arial" w:cs="Arial"/>
          <w:iCs/>
          <w:sz w:val="20"/>
        </w:rPr>
        <w:t>re-discussão</w:t>
      </w:r>
      <w:proofErr w:type="spellEnd"/>
      <w:proofErr w:type="gramEnd"/>
      <w:r w:rsidRPr="00652D0D">
        <w:rPr>
          <w:rFonts w:ascii="Arial" w:hAnsi="Arial" w:cs="Arial"/>
          <w:iCs/>
          <w:sz w:val="20"/>
        </w:rPr>
        <w:t xml:space="preserve"> do conceito de Estado-nação e de Estados Plurinacionais neste contexto no pode deixar de lado uma visão local do nacional, que inclui uma forma de ver o mundo a partir de uma identidade cultural e étnica particular, onde o local, o nacional e o global estão estreitamente ligados; (BRUCKMANN, </w:t>
      </w:r>
      <w:r w:rsidR="00C80D52" w:rsidRPr="00652D0D">
        <w:rPr>
          <w:rFonts w:ascii="Arial" w:hAnsi="Arial" w:cs="Arial"/>
          <w:iCs/>
          <w:sz w:val="20"/>
        </w:rPr>
        <w:t xml:space="preserve">2011, </w:t>
      </w:r>
      <w:r w:rsidRPr="00652D0D">
        <w:rPr>
          <w:rFonts w:ascii="Arial" w:hAnsi="Arial" w:cs="Arial"/>
          <w:iCs/>
          <w:sz w:val="20"/>
        </w:rPr>
        <w:t>p. 18)</w:t>
      </w:r>
    </w:p>
    <w:p w:rsidR="002C14B5" w:rsidRPr="00652D0D" w:rsidRDefault="002C14B5" w:rsidP="00C80D52">
      <w:pPr>
        <w:spacing w:after="0"/>
        <w:ind w:left="2268" w:firstLine="0"/>
        <w:rPr>
          <w:rFonts w:ascii="Arial" w:hAnsi="Arial" w:cs="Arial"/>
          <w:iCs/>
          <w:sz w:val="20"/>
        </w:rPr>
      </w:pPr>
    </w:p>
    <w:p w:rsidR="00C80D52" w:rsidRDefault="002150D7" w:rsidP="00553354">
      <w:pPr>
        <w:spacing w:after="0" w:line="360" w:lineRule="auto"/>
        <w:rPr>
          <w:rFonts w:ascii="Arial" w:hAnsi="Arial" w:cs="Arial"/>
        </w:rPr>
      </w:pPr>
      <w:r>
        <w:rPr>
          <w:rFonts w:ascii="Arial" w:hAnsi="Arial" w:cs="Arial"/>
        </w:rPr>
        <w:t>Nesta passagem vislumbramos, p</w:t>
      </w:r>
      <w:r w:rsidR="00C80D52">
        <w:rPr>
          <w:rFonts w:ascii="Arial" w:hAnsi="Arial" w:cs="Arial"/>
        </w:rPr>
        <w:t>rimeiro</w:t>
      </w:r>
      <w:r>
        <w:rPr>
          <w:rFonts w:ascii="Arial" w:hAnsi="Arial" w:cs="Arial"/>
        </w:rPr>
        <w:t>,</w:t>
      </w:r>
      <w:r w:rsidR="00C80D52">
        <w:rPr>
          <w:rFonts w:ascii="Arial" w:hAnsi="Arial" w:cs="Arial"/>
        </w:rPr>
        <w:t xml:space="preserve"> a identificação da mudança interna nos movimentos indígenas, o ‘</w:t>
      </w:r>
      <w:proofErr w:type="spellStart"/>
      <w:proofErr w:type="gramStart"/>
      <w:r w:rsidR="00C80D52">
        <w:rPr>
          <w:rFonts w:ascii="Arial" w:hAnsi="Arial" w:cs="Arial"/>
        </w:rPr>
        <w:t>re-surgimento</w:t>
      </w:r>
      <w:proofErr w:type="spellEnd"/>
      <w:proofErr w:type="gramEnd"/>
      <w:r w:rsidR="00C80D52">
        <w:rPr>
          <w:rFonts w:ascii="Arial" w:hAnsi="Arial" w:cs="Arial"/>
        </w:rPr>
        <w:t>’, que passaram de reivindicação puramente étnica para incidir sobre a totalidade dos processos sociais, políticos e econômicos da sociedade circundante;</w:t>
      </w:r>
      <w:r>
        <w:rPr>
          <w:rFonts w:ascii="Arial" w:hAnsi="Arial" w:cs="Arial"/>
        </w:rPr>
        <w:t xml:space="preserve"> e</w:t>
      </w:r>
      <w:r w:rsidR="00C80D52">
        <w:rPr>
          <w:rFonts w:ascii="Arial" w:hAnsi="Arial" w:cs="Arial"/>
        </w:rPr>
        <w:t xml:space="preserve"> em segundo lugar, o impacto sobre a estruturação histórica institucional, de legitimação e de poder da sociedade circundante, confrontando incluso as bases sobre que </w:t>
      </w:r>
      <w:proofErr w:type="gramStart"/>
      <w:r w:rsidR="00C80D52">
        <w:rPr>
          <w:rFonts w:ascii="Arial" w:hAnsi="Arial" w:cs="Arial"/>
        </w:rPr>
        <w:t>se</w:t>
      </w:r>
      <w:proofErr w:type="gramEnd"/>
      <w:r w:rsidR="00C80D52">
        <w:rPr>
          <w:rFonts w:ascii="Arial" w:hAnsi="Arial" w:cs="Arial"/>
        </w:rPr>
        <w:t xml:space="preserve"> assentam os Estados Nacionais.  </w:t>
      </w:r>
    </w:p>
    <w:p w:rsidR="00553354" w:rsidRDefault="00A25262" w:rsidP="00553354">
      <w:pPr>
        <w:spacing w:after="0" w:line="360" w:lineRule="auto"/>
        <w:rPr>
          <w:rFonts w:ascii="Arial" w:hAnsi="Arial" w:cs="Arial"/>
        </w:rPr>
      </w:pPr>
      <w:r>
        <w:rPr>
          <w:rFonts w:ascii="Arial" w:hAnsi="Arial" w:cs="Arial"/>
        </w:rPr>
        <w:t xml:space="preserve">A propósito igualmente das condições específicas da mobilização civil na América Latina no novo século, porém, concentrando-se especialmente no Brasil, </w:t>
      </w:r>
      <w:r w:rsidR="00E020DF">
        <w:rPr>
          <w:rFonts w:ascii="Arial" w:hAnsi="Arial" w:cs="Arial"/>
        </w:rPr>
        <w:t xml:space="preserve">Maria da Gloria </w:t>
      </w:r>
      <w:r w:rsidR="00E020DF">
        <w:rPr>
          <w:rFonts w:ascii="Arial" w:hAnsi="Arial" w:cs="Arial"/>
        </w:rPr>
        <w:lastRenderedPageBreak/>
        <w:t xml:space="preserve">Gohn também indica a originalidade e impacto social da emergência dos movimentos indígenas. </w:t>
      </w:r>
      <w:r w:rsidR="00943D4F" w:rsidRPr="00C80D52">
        <w:rPr>
          <w:rFonts w:ascii="Arial" w:hAnsi="Arial" w:cs="Arial"/>
        </w:rPr>
        <w:t xml:space="preserve">“Neste cenário, na América Latina, a retomada das lutas dos indígenas está sendo uma das grandes novidades, no que se refere às </w:t>
      </w:r>
      <w:r w:rsidR="00943D4F">
        <w:rPr>
          <w:rFonts w:ascii="Arial" w:hAnsi="Arial" w:cs="Arial"/>
        </w:rPr>
        <w:t xml:space="preserve">ações coletivas de lutas e movimento sociais.” </w:t>
      </w:r>
      <w:r w:rsidR="00071CC7">
        <w:rPr>
          <w:rFonts w:ascii="Arial" w:hAnsi="Arial" w:cs="Arial"/>
        </w:rPr>
        <w:t>(GOHN, 2010, p. 11)</w:t>
      </w:r>
      <w:r w:rsidR="00943D4F">
        <w:rPr>
          <w:rFonts w:ascii="Arial" w:hAnsi="Arial" w:cs="Arial"/>
        </w:rPr>
        <w:t>.</w:t>
      </w:r>
    </w:p>
    <w:p w:rsidR="00BB2764" w:rsidRDefault="00BB2764" w:rsidP="00553354">
      <w:pPr>
        <w:spacing w:after="0" w:line="360" w:lineRule="auto"/>
        <w:rPr>
          <w:rFonts w:ascii="Arial" w:hAnsi="Arial" w:cs="Arial"/>
        </w:rPr>
      </w:pPr>
    </w:p>
    <w:p w:rsidR="00C17958" w:rsidRDefault="00C17958" w:rsidP="00553354">
      <w:pPr>
        <w:spacing w:after="0" w:line="360" w:lineRule="auto"/>
        <w:rPr>
          <w:rFonts w:ascii="Arial" w:hAnsi="Arial" w:cs="Arial"/>
        </w:rPr>
      </w:pPr>
    </w:p>
    <w:p w:rsidR="00C17958" w:rsidRDefault="00C17958" w:rsidP="00553354">
      <w:pPr>
        <w:spacing w:after="0" w:line="360" w:lineRule="auto"/>
        <w:rPr>
          <w:rFonts w:ascii="Arial" w:hAnsi="Arial" w:cs="Arial"/>
        </w:rPr>
      </w:pPr>
    </w:p>
    <w:p w:rsidR="00702CF7" w:rsidRPr="00702CF7" w:rsidRDefault="00702CF7" w:rsidP="00702CF7">
      <w:pPr>
        <w:spacing w:after="0" w:line="360" w:lineRule="auto"/>
        <w:rPr>
          <w:rFonts w:ascii="Arial" w:hAnsi="Arial" w:cs="Arial"/>
          <w:b/>
        </w:rPr>
      </w:pPr>
      <w:proofErr w:type="gramStart"/>
      <w:r>
        <w:rPr>
          <w:rFonts w:ascii="Arial" w:hAnsi="Arial" w:cs="Arial"/>
          <w:b/>
        </w:rPr>
        <w:t>2</w:t>
      </w:r>
      <w:proofErr w:type="gramEnd"/>
      <w:r>
        <w:rPr>
          <w:rFonts w:ascii="Arial" w:hAnsi="Arial" w:cs="Arial"/>
          <w:b/>
        </w:rPr>
        <w:t xml:space="preserve"> Irrupção histórica</w:t>
      </w:r>
    </w:p>
    <w:p w:rsidR="000013A3" w:rsidRDefault="00702CF7" w:rsidP="00553354">
      <w:pPr>
        <w:spacing w:after="0" w:line="360" w:lineRule="auto"/>
        <w:rPr>
          <w:rFonts w:ascii="Arial" w:hAnsi="Arial" w:cs="Arial"/>
        </w:rPr>
      </w:pPr>
      <w:r>
        <w:rPr>
          <w:rFonts w:ascii="Arial" w:hAnsi="Arial" w:cs="Arial"/>
        </w:rPr>
        <w:t>A l</w:t>
      </w:r>
      <w:r w:rsidR="000013A3">
        <w:rPr>
          <w:rFonts w:ascii="Arial" w:hAnsi="Arial" w:cs="Arial"/>
        </w:rPr>
        <w:t>uta indígena de resistência tem in</w:t>
      </w:r>
      <w:r w:rsidR="00547BFF">
        <w:rPr>
          <w:rFonts w:ascii="Arial" w:hAnsi="Arial" w:cs="Arial"/>
        </w:rPr>
        <w:t>í</w:t>
      </w:r>
      <w:r w:rsidR="000013A3">
        <w:rPr>
          <w:rFonts w:ascii="Arial" w:hAnsi="Arial" w:cs="Arial"/>
        </w:rPr>
        <w:t>cio quando inicia a colonização. Entretanto, nos últimos anos é um fenômeno</w:t>
      </w:r>
      <w:r>
        <w:rPr>
          <w:rFonts w:ascii="Arial" w:hAnsi="Arial" w:cs="Arial"/>
        </w:rPr>
        <w:t xml:space="preserve"> novo</w:t>
      </w:r>
      <w:r w:rsidR="000013A3">
        <w:rPr>
          <w:rFonts w:ascii="Arial" w:hAnsi="Arial" w:cs="Arial"/>
        </w:rPr>
        <w:t xml:space="preserve"> que se apresenta.</w:t>
      </w:r>
    </w:p>
    <w:p w:rsidR="00BB2764" w:rsidRPr="000013A3" w:rsidRDefault="00BB2764" w:rsidP="000013A3">
      <w:pPr>
        <w:spacing w:after="0"/>
        <w:ind w:left="2268" w:firstLine="0"/>
        <w:rPr>
          <w:rFonts w:ascii="Arial" w:hAnsi="Arial" w:cs="Arial"/>
          <w:iCs/>
          <w:sz w:val="20"/>
        </w:rPr>
      </w:pPr>
      <w:r w:rsidRPr="00C01361">
        <w:rPr>
          <w:rFonts w:ascii="Arial" w:hAnsi="Arial" w:cs="Arial"/>
          <w:iCs/>
          <w:sz w:val="20"/>
        </w:rPr>
        <w:t xml:space="preserve">Sabe-se que a luta dos indígenas de resistência à colonização </w:t>
      </w:r>
      <w:proofErr w:type="gramStart"/>
      <w:r w:rsidRPr="00C01361">
        <w:rPr>
          <w:rFonts w:ascii="Arial" w:hAnsi="Arial" w:cs="Arial"/>
          <w:iCs/>
          <w:sz w:val="20"/>
        </w:rPr>
        <w:t>europeia/branca</w:t>
      </w:r>
      <w:proofErr w:type="gramEnd"/>
      <w:r w:rsidRPr="00C01361">
        <w:rPr>
          <w:rFonts w:ascii="Arial" w:hAnsi="Arial" w:cs="Arial"/>
          <w:iCs/>
          <w:sz w:val="20"/>
        </w:rPr>
        <w:t xml:space="preserve"> é secular</w:t>
      </w:r>
      <w:r w:rsidR="000013A3" w:rsidRPr="00C01361">
        <w:rPr>
          <w:rFonts w:ascii="Arial" w:hAnsi="Arial" w:cs="Arial"/>
          <w:iCs/>
          <w:sz w:val="20"/>
        </w:rPr>
        <w:t xml:space="preserve">. </w:t>
      </w:r>
      <w:r w:rsidR="000013A3" w:rsidRPr="000013A3">
        <w:rPr>
          <w:rFonts w:ascii="Arial" w:hAnsi="Arial" w:cs="Arial"/>
          <w:iCs/>
          <w:sz w:val="20"/>
        </w:rPr>
        <w:t xml:space="preserve">Na atualidade, o elemento novo é a forma e o caráter que estas lutas têm assumido – não apenas de resistência, mas também de luta por </w:t>
      </w:r>
      <w:r w:rsidR="00EA3FCC">
        <w:rPr>
          <w:rFonts w:ascii="Arial" w:hAnsi="Arial" w:cs="Arial"/>
          <w:iCs/>
          <w:sz w:val="20"/>
        </w:rPr>
        <w:t>direit</w:t>
      </w:r>
      <w:r w:rsidR="000013A3" w:rsidRPr="000013A3">
        <w:rPr>
          <w:rFonts w:ascii="Arial" w:hAnsi="Arial" w:cs="Arial"/>
          <w:iCs/>
          <w:sz w:val="20"/>
        </w:rPr>
        <w:t>os: rec</w:t>
      </w:r>
      <w:r w:rsidR="000013A3">
        <w:rPr>
          <w:rFonts w:ascii="Arial" w:hAnsi="Arial" w:cs="Arial"/>
          <w:iCs/>
          <w:sz w:val="20"/>
        </w:rPr>
        <w:t>o</w:t>
      </w:r>
      <w:r w:rsidR="000013A3" w:rsidRPr="000013A3">
        <w:rPr>
          <w:rFonts w:ascii="Arial" w:hAnsi="Arial" w:cs="Arial"/>
          <w:iCs/>
          <w:sz w:val="20"/>
        </w:rPr>
        <w:t>nhecimento de suas culturas e da própria existência,</w:t>
      </w:r>
      <w:r w:rsidR="00AD136F">
        <w:rPr>
          <w:rFonts w:ascii="Arial" w:hAnsi="Arial" w:cs="Arial"/>
          <w:iCs/>
          <w:sz w:val="20"/>
        </w:rPr>
        <w:t xml:space="preserve"> </w:t>
      </w:r>
      <w:r w:rsidR="000013A3" w:rsidRPr="000013A3">
        <w:rPr>
          <w:rFonts w:ascii="Arial" w:hAnsi="Arial" w:cs="Arial"/>
          <w:iCs/>
          <w:sz w:val="20"/>
        </w:rPr>
        <w:t xml:space="preserve">redistribuição de terras em territórios de seus ancestrais, escolarização na própria língua etc. </w:t>
      </w:r>
      <w:r w:rsidRPr="000013A3">
        <w:rPr>
          <w:rFonts w:ascii="Arial" w:hAnsi="Arial" w:cs="Arial"/>
          <w:iCs/>
          <w:sz w:val="20"/>
        </w:rPr>
        <w:t>(GOHN, 2010, p. 18)</w:t>
      </w:r>
      <w:r w:rsidR="000013A3">
        <w:rPr>
          <w:rFonts w:ascii="Arial" w:hAnsi="Arial" w:cs="Arial"/>
          <w:iCs/>
          <w:sz w:val="20"/>
        </w:rPr>
        <w:t xml:space="preserve">. </w:t>
      </w:r>
    </w:p>
    <w:p w:rsidR="00547BFF" w:rsidRDefault="00547BFF" w:rsidP="00553354">
      <w:pPr>
        <w:spacing w:after="0" w:line="360" w:lineRule="auto"/>
        <w:rPr>
          <w:rFonts w:ascii="Arial" w:hAnsi="Arial" w:cs="Arial"/>
        </w:rPr>
      </w:pPr>
    </w:p>
    <w:p w:rsidR="00547BFF" w:rsidRPr="00F540AC" w:rsidRDefault="00547BFF" w:rsidP="00547BFF">
      <w:pPr>
        <w:spacing w:after="0" w:line="360" w:lineRule="auto"/>
        <w:rPr>
          <w:rFonts w:ascii="Arial" w:hAnsi="Arial" w:cs="Arial"/>
        </w:rPr>
      </w:pPr>
      <w:r>
        <w:rPr>
          <w:rFonts w:ascii="Arial" w:hAnsi="Arial" w:cs="Arial"/>
        </w:rPr>
        <w:t xml:space="preserve">Mesmo assim, é preciso compreender esta nova assunção da luta vinculada a esta resistência de séculos. </w:t>
      </w:r>
      <w:r w:rsidRPr="00547BFF">
        <w:rPr>
          <w:rFonts w:ascii="Arial" w:hAnsi="Arial" w:cs="Arial"/>
        </w:rPr>
        <w:t>O processo organizativo</w:t>
      </w:r>
      <w:r>
        <w:rPr>
          <w:rFonts w:ascii="Arial" w:hAnsi="Arial" w:cs="Arial"/>
        </w:rPr>
        <w:t xml:space="preserve"> atual dos movimentos indígenas, conquanto assuma características que o tornam historicamente novo,</w:t>
      </w:r>
      <w:r w:rsidRPr="00547BFF">
        <w:rPr>
          <w:rFonts w:ascii="Arial" w:hAnsi="Arial" w:cs="Arial"/>
        </w:rPr>
        <w:t xml:space="preserve"> emana de uma longa trajetória de resistência por sua autonomia.</w:t>
      </w:r>
      <w:r>
        <w:rPr>
          <w:rFonts w:ascii="Arial" w:hAnsi="Arial" w:cs="Arial"/>
        </w:rPr>
        <w:t xml:space="preserve"> </w:t>
      </w:r>
      <w:proofErr w:type="spellStart"/>
      <w:r w:rsidRPr="00F540AC">
        <w:rPr>
          <w:rFonts w:ascii="Arial" w:hAnsi="Arial" w:cs="Arial"/>
          <w:lang w:val="es-ES_tradnl"/>
        </w:rPr>
        <w:t>Nas</w:t>
      </w:r>
      <w:proofErr w:type="spellEnd"/>
      <w:r w:rsidRPr="00F540AC">
        <w:rPr>
          <w:rFonts w:ascii="Arial" w:hAnsi="Arial" w:cs="Arial"/>
          <w:lang w:val="es-ES_tradnl"/>
        </w:rPr>
        <w:t xml:space="preserve"> </w:t>
      </w:r>
      <w:proofErr w:type="spellStart"/>
      <w:r w:rsidRPr="00F540AC">
        <w:rPr>
          <w:rFonts w:ascii="Arial" w:hAnsi="Arial" w:cs="Arial"/>
          <w:lang w:val="es-ES_tradnl"/>
        </w:rPr>
        <w:t>palavras</w:t>
      </w:r>
      <w:proofErr w:type="spellEnd"/>
      <w:r w:rsidRPr="004F783E">
        <w:rPr>
          <w:rFonts w:ascii="Arial" w:hAnsi="Arial" w:cs="Arial"/>
          <w:lang w:val="es-ES_tradnl"/>
        </w:rPr>
        <w:t xml:space="preserve"> de González, “debemos comprender estos fenómenos como procesos politizados por los múltiples conflictos en los cuales estas comunidades humanas han estado sumidas durante cientos de años.” </w:t>
      </w:r>
      <w:r w:rsidRPr="00F540AC">
        <w:rPr>
          <w:rFonts w:ascii="Arial" w:hAnsi="Arial" w:cs="Arial"/>
        </w:rPr>
        <w:t>(GONZÁLEZ, 2010, p. 81)</w:t>
      </w:r>
      <w:r w:rsidR="004F783E" w:rsidRPr="00F540AC">
        <w:rPr>
          <w:rFonts w:ascii="Arial" w:hAnsi="Arial" w:cs="Arial"/>
        </w:rPr>
        <w:t xml:space="preserve">. </w:t>
      </w:r>
    </w:p>
    <w:p w:rsidR="00547BFF" w:rsidRPr="00F175D2" w:rsidRDefault="00F175D2" w:rsidP="00553354">
      <w:pPr>
        <w:spacing w:after="0" w:line="360" w:lineRule="auto"/>
        <w:rPr>
          <w:rFonts w:ascii="Arial" w:hAnsi="Arial" w:cs="Arial"/>
        </w:rPr>
      </w:pPr>
      <w:r w:rsidRPr="00F175D2">
        <w:rPr>
          <w:rFonts w:ascii="Arial" w:hAnsi="Arial" w:cs="Arial"/>
        </w:rPr>
        <w:t>Mais adiante neste m</w:t>
      </w:r>
      <w:r w:rsidR="00D37EFE">
        <w:rPr>
          <w:rFonts w:ascii="Arial" w:hAnsi="Arial" w:cs="Arial"/>
        </w:rPr>
        <w:t>esmo texto, quando falarmos da especificidade</w:t>
      </w:r>
      <w:r w:rsidRPr="00F175D2">
        <w:rPr>
          <w:rFonts w:ascii="Arial" w:hAnsi="Arial" w:cs="Arial"/>
        </w:rPr>
        <w:t xml:space="preserve"> pol</w:t>
      </w:r>
      <w:r>
        <w:rPr>
          <w:rFonts w:ascii="Arial" w:hAnsi="Arial" w:cs="Arial"/>
        </w:rPr>
        <w:t>ítica dos movimentos indígenas, veremos que sua natureza política própria é ancorada nesta resistência ancestral.</w:t>
      </w:r>
    </w:p>
    <w:p w:rsidR="00F20C83" w:rsidRPr="00F540AC" w:rsidRDefault="00F20C83" w:rsidP="00F20C83">
      <w:pPr>
        <w:spacing w:after="0"/>
        <w:ind w:left="2268" w:firstLine="0"/>
        <w:rPr>
          <w:rFonts w:ascii="Arial" w:hAnsi="Arial" w:cs="Arial"/>
          <w:iCs/>
          <w:sz w:val="20"/>
        </w:rPr>
      </w:pPr>
      <w:r w:rsidRPr="00F20C83">
        <w:rPr>
          <w:rFonts w:ascii="Arial" w:hAnsi="Arial" w:cs="Arial"/>
          <w:iCs/>
          <w:sz w:val="20"/>
          <w:lang w:val="es-ES_tradnl"/>
        </w:rPr>
        <w:t>Si bien este proceso organizativo emana de una larga trayectoria de resistencia por su autonomía, en las últimas décadas ha desarrollado múltiples acciones e instancias, enmarcadas en episodios políticos exitosos</w:t>
      </w:r>
      <w:r>
        <w:rPr>
          <w:rFonts w:ascii="Arial" w:hAnsi="Arial" w:cs="Arial"/>
          <w:iCs/>
          <w:sz w:val="20"/>
          <w:lang w:val="es-ES_tradnl"/>
        </w:rPr>
        <w:t xml:space="preserve">. </w:t>
      </w:r>
      <w:r w:rsidRPr="00F540AC">
        <w:rPr>
          <w:rFonts w:ascii="Arial" w:hAnsi="Arial" w:cs="Arial"/>
          <w:iCs/>
          <w:sz w:val="20"/>
        </w:rPr>
        <w:t>(GONZÁLEZ, 2010, p. 81)</w:t>
      </w:r>
    </w:p>
    <w:p w:rsidR="0021125D" w:rsidRPr="00F540AC" w:rsidRDefault="0021125D" w:rsidP="00F20C83">
      <w:pPr>
        <w:spacing w:after="0"/>
        <w:ind w:left="2268" w:firstLine="0"/>
        <w:rPr>
          <w:rFonts w:ascii="Arial" w:hAnsi="Arial" w:cs="Arial"/>
          <w:iCs/>
          <w:sz w:val="20"/>
        </w:rPr>
      </w:pPr>
    </w:p>
    <w:p w:rsidR="00F20C83" w:rsidRDefault="00F20C83" w:rsidP="00553354">
      <w:pPr>
        <w:spacing w:after="0" w:line="360" w:lineRule="auto"/>
        <w:rPr>
          <w:rFonts w:ascii="Arial" w:hAnsi="Arial" w:cs="Arial"/>
        </w:rPr>
      </w:pPr>
      <w:r>
        <w:rPr>
          <w:rFonts w:ascii="Arial" w:hAnsi="Arial" w:cs="Arial"/>
        </w:rPr>
        <w:t xml:space="preserve">A especificidade de um esforço científico de compreensão dos movimentos indígenas não pode perder de vista </w:t>
      </w:r>
      <w:proofErr w:type="gramStart"/>
      <w:r>
        <w:rPr>
          <w:rFonts w:ascii="Arial" w:hAnsi="Arial" w:cs="Arial"/>
        </w:rPr>
        <w:t>ambos</w:t>
      </w:r>
      <w:proofErr w:type="gramEnd"/>
      <w:r>
        <w:rPr>
          <w:rFonts w:ascii="Arial" w:hAnsi="Arial" w:cs="Arial"/>
        </w:rPr>
        <w:t xml:space="preserve"> aspectos. </w:t>
      </w:r>
      <w:proofErr w:type="gramStart"/>
      <w:r>
        <w:rPr>
          <w:rFonts w:ascii="Arial" w:hAnsi="Arial" w:cs="Arial"/>
        </w:rPr>
        <w:t>Uma certa</w:t>
      </w:r>
      <w:proofErr w:type="gramEnd"/>
      <w:r>
        <w:rPr>
          <w:rFonts w:ascii="Arial" w:hAnsi="Arial" w:cs="Arial"/>
        </w:rPr>
        <w:t xml:space="preserve"> interação dialética entre passado e presente existe no movimento indígena, de uma forma única, como veremos nas seções seguintes do texto. </w:t>
      </w:r>
    </w:p>
    <w:p w:rsidR="00CC1917" w:rsidRDefault="00CC1917" w:rsidP="00CC1917">
      <w:pPr>
        <w:spacing w:after="0" w:line="360" w:lineRule="auto"/>
        <w:rPr>
          <w:rFonts w:ascii="Arial" w:hAnsi="Arial" w:cs="Arial"/>
        </w:rPr>
      </w:pPr>
      <w:r>
        <w:rPr>
          <w:rFonts w:ascii="Arial" w:hAnsi="Arial" w:cs="Arial"/>
        </w:rPr>
        <w:t xml:space="preserve">A datação histórica da virada neste processo organizativo varia conforme a localidade, dada </w:t>
      </w:r>
      <w:proofErr w:type="gramStart"/>
      <w:r>
        <w:rPr>
          <w:rFonts w:ascii="Arial" w:hAnsi="Arial" w:cs="Arial"/>
        </w:rPr>
        <w:t>a</w:t>
      </w:r>
      <w:proofErr w:type="gramEnd"/>
      <w:r>
        <w:rPr>
          <w:rFonts w:ascii="Arial" w:hAnsi="Arial" w:cs="Arial"/>
        </w:rPr>
        <w:t xml:space="preserve"> emergência independente dos diversos movimentos indígenas. Entretanto, Bruckmann indica a década de 1970 como do ressurgimento dos movimentos indígenas. </w:t>
      </w:r>
    </w:p>
    <w:p w:rsidR="00CC1917" w:rsidRPr="000B13C5" w:rsidRDefault="00CC1917" w:rsidP="00CC1917">
      <w:pPr>
        <w:spacing w:after="0"/>
        <w:ind w:left="2268" w:firstLine="0"/>
        <w:rPr>
          <w:rFonts w:ascii="Arial" w:hAnsi="Arial" w:cs="Arial"/>
          <w:iCs/>
          <w:sz w:val="20"/>
        </w:rPr>
      </w:pPr>
      <w:r w:rsidRPr="00A8241E">
        <w:rPr>
          <w:rFonts w:ascii="Arial" w:hAnsi="Arial" w:cs="Arial"/>
          <w:iCs/>
          <w:sz w:val="20"/>
        </w:rPr>
        <w:t xml:space="preserve">O conteúdo étnico do movimento indígena renasce nos anos 70, quando os indígenas reivindicam suas origens como uma estrutura ideológica para as </w:t>
      </w:r>
      <w:r w:rsidRPr="00A8241E">
        <w:rPr>
          <w:rFonts w:ascii="Arial" w:hAnsi="Arial" w:cs="Arial"/>
          <w:iCs/>
          <w:sz w:val="20"/>
        </w:rPr>
        <w:lastRenderedPageBreak/>
        <w:t xml:space="preserve">lutas sociais contemporâneas e exigem a liderança dos movimentos guerrilheiros. </w:t>
      </w:r>
      <w:r w:rsidRPr="00477011">
        <w:rPr>
          <w:rFonts w:ascii="Arial" w:hAnsi="Arial" w:cs="Arial"/>
          <w:iCs/>
          <w:sz w:val="20"/>
        </w:rPr>
        <w:t xml:space="preserve">Um exemplo desta nova perspectiva é a luta guatemalteca, por meio da qual os indígenas deixam claro que a guerrilha era dirigida por eles apesar da participação externa, sempre subordinada à sua liderança. </w:t>
      </w:r>
      <w:r w:rsidRPr="000B13C5">
        <w:rPr>
          <w:rFonts w:ascii="Arial" w:hAnsi="Arial" w:cs="Arial"/>
          <w:iCs/>
          <w:sz w:val="20"/>
        </w:rPr>
        <w:t xml:space="preserve">Esta vertente vai se manifestar também no caso mexicano, que alcançará uma expressão clara no </w:t>
      </w:r>
      <w:r>
        <w:rPr>
          <w:rFonts w:ascii="Arial" w:hAnsi="Arial" w:cs="Arial"/>
          <w:iCs/>
          <w:sz w:val="20"/>
        </w:rPr>
        <w:t>“</w:t>
      </w:r>
      <w:proofErr w:type="spellStart"/>
      <w:r>
        <w:rPr>
          <w:rFonts w:ascii="Arial" w:hAnsi="Arial" w:cs="Arial"/>
          <w:iCs/>
          <w:sz w:val="20"/>
        </w:rPr>
        <w:t>zapatismo</w:t>
      </w:r>
      <w:proofErr w:type="spellEnd"/>
      <w:r>
        <w:rPr>
          <w:rFonts w:ascii="Arial" w:hAnsi="Arial" w:cs="Arial"/>
          <w:iCs/>
          <w:sz w:val="20"/>
        </w:rPr>
        <w:t>”</w:t>
      </w:r>
      <w:r w:rsidRPr="000B13C5">
        <w:rPr>
          <w:rFonts w:ascii="Arial" w:hAnsi="Arial" w:cs="Arial"/>
          <w:iCs/>
          <w:sz w:val="20"/>
        </w:rPr>
        <w:t xml:space="preserve">, onde a vertente indígena assume o caráter de uma postura ideológica própria, que tem sua inspiração indigenista, mas tem também um objetivo universal. Este reconhecimento e identidade indígena latino-americana é um fenômeno muito profundo que pretende, também, ser mundial: indígenas de diferentes regiões do mundo buscam formar um movimento que afirme suas lutas em uma postura ecológica baseada em uma relação forte com a natureza, em uma ideologia </w:t>
      </w:r>
      <w:proofErr w:type="gramStart"/>
      <w:r w:rsidRPr="000B13C5">
        <w:rPr>
          <w:rFonts w:ascii="Arial" w:hAnsi="Arial" w:cs="Arial"/>
          <w:iCs/>
          <w:sz w:val="20"/>
        </w:rPr>
        <w:t>oposta ao capitalismo e às supostas forças progressistas que veem o progresso</w:t>
      </w:r>
      <w:proofErr w:type="gramEnd"/>
      <w:r w:rsidRPr="000B13C5">
        <w:rPr>
          <w:rFonts w:ascii="Arial" w:hAnsi="Arial" w:cs="Arial"/>
          <w:iCs/>
          <w:sz w:val="20"/>
        </w:rPr>
        <w:t xml:space="preserve"> como um caminho destruidor das formas anteriores. (</w:t>
      </w:r>
      <w:r>
        <w:rPr>
          <w:rFonts w:ascii="Arial" w:hAnsi="Arial" w:cs="Arial"/>
          <w:iCs/>
          <w:sz w:val="20"/>
        </w:rPr>
        <w:t>BRUCKM</w:t>
      </w:r>
      <w:r w:rsidR="007B7624">
        <w:rPr>
          <w:rFonts w:ascii="Arial" w:hAnsi="Arial" w:cs="Arial"/>
          <w:iCs/>
          <w:sz w:val="20"/>
        </w:rPr>
        <w:t>A</w:t>
      </w:r>
      <w:r>
        <w:rPr>
          <w:rFonts w:ascii="Arial" w:hAnsi="Arial" w:cs="Arial"/>
          <w:iCs/>
          <w:sz w:val="20"/>
        </w:rPr>
        <w:t>NN, 2011, p. 324)</w:t>
      </w:r>
    </w:p>
    <w:p w:rsidR="00CC1917" w:rsidRDefault="00CC1917" w:rsidP="00CC1917">
      <w:pPr>
        <w:spacing w:after="0" w:line="360" w:lineRule="auto"/>
        <w:rPr>
          <w:rFonts w:ascii="Arial" w:hAnsi="Arial" w:cs="Arial"/>
        </w:rPr>
      </w:pPr>
    </w:p>
    <w:p w:rsidR="00CC1917" w:rsidRPr="00CC1917" w:rsidRDefault="00CC1917" w:rsidP="00CC1917">
      <w:pPr>
        <w:spacing w:after="0" w:line="360" w:lineRule="auto"/>
        <w:rPr>
          <w:rFonts w:ascii="Arial" w:hAnsi="Arial" w:cs="Arial"/>
        </w:rPr>
      </w:pPr>
      <w:r>
        <w:rPr>
          <w:rFonts w:ascii="Arial" w:hAnsi="Arial" w:cs="Arial"/>
        </w:rPr>
        <w:t>E no que concerne a localização geográfica, a autora situa algumas das principais localidades de emergência dos movimentos. “</w:t>
      </w:r>
      <w:r w:rsidRPr="00CC1917">
        <w:rPr>
          <w:rFonts w:ascii="Arial" w:hAnsi="Arial" w:cs="Arial"/>
        </w:rPr>
        <w:t>No caso da América do Sul, o movimento indígena se constrói no espaço geográfico onde se desenvolveu a civilização inca e as várias civilizações que a precederam, ocupando os territórios do Equador, Peru, Bolívia, o norte do Chile e da Argentina</w:t>
      </w:r>
      <w:r>
        <w:rPr>
          <w:rFonts w:ascii="Arial" w:hAnsi="Arial" w:cs="Arial"/>
        </w:rPr>
        <w:t>”</w:t>
      </w:r>
      <w:r w:rsidRPr="00CC1917">
        <w:rPr>
          <w:rFonts w:ascii="Arial" w:hAnsi="Arial" w:cs="Arial"/>
        </w:rPr>
        <w:t xml:space="preserve"> (</w:t>
      </w:r>
      <w:r w:rsidR="007B7624">
        <w:rPr>
          <w:rFonts w:ascii="Arial" w:hAnsi="Arial" w:cs="Arial"/>
        </w:rPr>
        <w:t>BRUCKMA</w:t>
      </w:r>
      <w:r w:rsidRPr="00CC1917">
        <w:rPr>
          <w:rFonts w:ascii="Arial" w:hAnsi="Arial" w:cs="Arial"/>
        </w:rPr>
        <w:t>NN, 2011, p. 334)</w:t>
      </w:r>
      <w:r>
        <w:rPr>
          <w:rFonts w:ascii="Arial" w:hAnsi="Arial" w:cs="Arial"/>
        </w:rPr>
        <w:t xml:space="preserve">. </w:t>
      </w:r>
      <w:r w:rsidR="00982F6C">
        <w:rPr>
          <w:rFonts w:ascii="Arial" w:hAnsi="Arial" w:cs="Arial"/>
        </w:rPr>
        <w:t xml:space="preserve">A estes podemos acrescentar movimentos conhecidos na Colômbia, na Guatemala e no Brasil. </w:t>
      </w:r>
    </w:p>
    <w:p w:rsidR="00CC1917" w:rsidRPr="0021125D" w:rsidRDefault="00CC1917" w:rsidP="00553354">
      <w:pPr>
        <w:spacing w:after="0" w:line="360" w:lineRule="auto"/>
        <w:rPr>
          <w:rFonts w:ascii="Arial" w:hAnsi="Arial" w:cs="Arial"/>
          <w:b/>
        </w:rPr>
      </w:pPr>
    </w:p>
    <w:p w:rsidR="0021125D" w:rsidRPr="0021125D" w:rsidRDefault="0021125D" w:rsidP="0021125D">
      <w:pPr>
        <w:spacing w:after="0" w:line="360" w:lineRule="auto"/>
        <w:rPr>
          <w:rFonts w:ascii="Arial" w:hAnsi="Arial" w:cs="Arial"/>
          <w:b/>
        </w:rPr>
      </w:pPr>
      <w:proofErr w:type="gramStart"/>
      <w:r>
        <w:rPr>
          <w:rFonts w:ascii="Arial" w:hAnsi="Arial" w:cs="Arial"/>
          <w:b/>
        </w:rPr>
        <w:t>3</w:t>
      </w:r>
      <w:proofErr w:type="gramEnd"/>
      <w:r>
        <w:rPr>
          <w:rFonts w:ascii="Arial" w:hAnsi="Arial" w:cs="Arial"/>
          <w:b/>
        </w:rPr>
        <w:t xml:space="preserve"> </w:t>
      </w:r>
      <w:r w:rsidRPr="0021125D">
        <w:rPr>
          <w:rFonts w:ascii="Arial" w:hAnsi="Arial" w:cs="Arial"/>
          <w:b/>
        </w:rPr>
        <w:t xml:space="preserve">Conceituação </w:t>
      </w:r>
      <w:r w:rsidR="00382EC8">
        <w:rPr>
          <w:rFonts w:ascii="Arial" w:hAnsi="Arial" w:cs="Arial"/>
          <w:b/>
        </w:rPr>
        <w:t xml:space="preserve">do </w:t>
      </w:r>
      <w:r w:rsidRPr="0021125D">
        <w:rPr>
          <w:rFonts w:ascii="Arial" w:hAnsi="Arial" w:cs="Arial"/>
          <w:b/>
        </w:rPr>
        <w:t>movimento indígena latino-americano</w:t>
      </w:r>
    </w:p>
    <w:p w:rsidR="00ED0BFD" w:rsidRDefault="007B7624" w:rsidP="00553354">
      <w:pPr>
        <w:spacing w:after="0" w:line="360" w:lineRule="auto"/>
        <w:rPr>
          <w:rFonts w:ascii="Arial" w:hAnsi="Arial" w:cs="Arial"/>
        </w:rPr>
      </w:pPr>
      <w:r>
        <w:rPr>
          <w:rFonts w:ascii="Arial" w:hAnsi="Arial" w:cs="Arial"/>
        </w:rPr>
        <w:t xml:space="preserve"> </w:t>
      </w:r>
      <w:r w:rsidR="003A18DD">
        <w:rPr>
          <w:rFonts w:ascii="Arial" w:hAnsi="Arial" w:cs="Arial"/>
        </w:rPr>
        <w:t xml:space="preserve">A partir da análise da experiência do movimento indígena </w:t>
      </w:r>
      <w:proofErr w:type="gramStart"/>
      <w:r w:rsidR="002E1BAF">
        <w:rPr>
          <w:rFonts w:ascii="Arial" w:hAnsi="Arial" w:cs="Arial"/>
        </w:rPr>
        <w:t>Nasa</w:t>
      </w:r>
      <w:proofErr w:type="gramEnd"/>
      <w:r w:rsidR="002E1BAF">
        <w:rPr>
          <w:rFonts w:ascii="Arial" w:hAnsi="Arial" w:cs="Arial"/>
        </w:rPr>
        <w:t xml:space="preserve"> na Colômbia, </w:t>
      </w:r>
      <w:r w:rsidR="005C16D0">
        <w:rPr>
          <w:rFonts w:ascii="Arial" w:hAnsi="Arial" w:cs="Arial"/>
        </w:rPr>
        <w:t xml:space="preserve">e da reflexão sobre este </w:t>
      </w:r>
      <w:r w:rsidR="00550094">
        <w:rPr>
          <w:rFonts w:ascii="Arial" w:hAnsi="Arial" w:cs="Arial"/>
        </w:rPr>
        <w:t xml:space="preserve">relacionada ao contexto dos movimentos étnicos latino-americanos, </w:t>
      </w:r>
      <w:r w:rsidR="002E1BAF">
        <w:rPr>
          <w:rFonts w:ascii="Arial" w:hAnsi="Arial" w:cs="Arial"/>
        </w:rPr>
        <w:t xml:space="preserve">González </w:t>
      </w:r>
      <w:r w:rsidR="005C16D0">
        <w:rPr>
          <w:rFonts w:ascii="Arial" w:hAnsi="Arial" w:cs="Arial"/>
        </w:rPr>
        <w:t xml:space="preserve">elabora uma caracterização </w:t>
      </w:r>
      <w:r w:rsidR="00550094">
        <w:rPr>
          <w:rFonts w:ascii="Arial" w:hAnsi="Arial" w:cs="Arial"/>
        </w:rPr>
        <w:t xml:space="preserve">para os movimentos indígenas latino-americanos, discutindo as principais categorias que explicam e que formam o quadro sociocultural de atuação dos movimentos indígenas. </w:t>
      </w:r>
    </w:p>
    <w:p w:rsidR="00ED0BFD" w:rsidRDefault="00ED0BFD" w:rsidP="00ED0BFD">
      <w:pPr>
        <w:spacing w:after="0"/>
        <w:ind w:left="2268" w:firstLine="0"/>
        <w:rPr>
          <w:rFonts w:ascii="Arial" w:hAnsi="Arial" w:cs="Arial"/>
          <w:iCs/>
          <w:sz w:val="20"/>
        </w:rPr>
      </w:pPr>
      <w:r w:rsidRPr="00ED0BFD">
        <w:rPr>
          <w:rFonts w:ascii="Arial" w:hAnsi="Arial" w:cs="Arial"/>
          <w:iCs/>
          <w:sz w:val="20"/>
          <w:lang w:val="es-ES_tradnl"/>
        </w:rPr>
        <w:t>En estos movimientos se cruzan elementos de identidad con condiciones estructurales de exclusión; la organización de estos movimientos se afinca en una identidad comunitaria propia de sus costumbres y creencias, donde la pluralidad y la diferencia, sus mismas tensiones internas, hacen parte de su orden social, ya que la meta de su lucha histórica -defender su autonomía- los aúna.</w:t>
      </w:r>
      <w:r w:rsidR="00F540AC">
        <w:rPr>
          <w:rFonts w:ascii="Arial" w:hAnsi="Arial" w:cs="Arial"/>
          <w:iCs/>
          <w:sz w:val="20"/>
          <w:lang w:val="es-ES_tradnl"/>
        </w:rPr>
        <w:t xml:space="preserve"> </w:t>
      </w:r>
      <w:r w:rsidRPr="008045B3">
        <w:rPr>
          <w:rFonts w:ascii="Arial" w:hAnsi="Arial" w:cs="Arial"/>
          <w:iCs/>
          <w:sz w:val="20"/>
        </w:rPr>
        <w:t>(GONZÁLEZ, 2010, p.87).</w:t>
      </w:r>
    </w:p>
    <w:p w:rsidR="008045B3" w:rsidRPr="008045B3" w:rsidRDefault="008045B3" w:rsidP="00ED0BFD">
      <w:pPr>
        <w:spacing w:after="0"/>
        <w:ind w:left="2268" w:firstLine="0"/>
        <w:rPr>
          <w:rFonts w:ascii="Arial" w:hAnsi="Arial" w:cs="Arial"/>
          <w:iCs/>
          <w:sz w:val="20"/>
        </w:rPr>
      </w:pPr>
    </w:p>
    <w:p w:rsidR="00ED0BFD" w:rsidRDefault="008045B3" w:rsidP="00553354">
      <w:pPr>
        <w:spacing w:after="0" w:line="360" w:lineRule="auto"/>
        <w:rPr>
          <w:rFonts w:ascii="Arial" w:hAnsi="Arial" w:cs="Arial"/>
        </w:rPr>
      </w:pPr>
      <w:r>
        <w:rPr>
          <w:rFonts w:ascii="Arial" w:hAnsi="Arial" w:cs="Arial"/>
        </w:rPr>
        <w:t xml:space="preserve">A ação de resistência dos movimentos indígenas latino-americanos pode caracterizar-se segundo Gonzalez pelos seguintes aspectos. </w:t>
      </w:r>
    </w:p>
    <w:p w:rsidR="00ED0BFD" w:rsidRPr="00477011" w:rsidRDefault="00F540AC" w:rsidP="00ED0BFD">
      <w:pPr>
        <w:spacing w:after="0"/>
        <w:ind w:left="2268" w:firstLine="0"/>
        <w:rPr>
          <w:rFonts w:ascii="Arial" w:hAnsi="Arial" w:cs="Arial"/>
          <w:iCs/>
          <w:sz w:val="20"/>
        </w:rPr>
      </w:pPr>
      <w:r>
        <w:rPr>
          <w:rFonts w:ascii="Arial" w:hAnsi="Arial" w:cs="Arial"/>
          <w:iCs/>
          <w:sz w:val="20"/>
          <w:lang w:val="es-ES_tradnl"/>
        </w:rPr>
        <w:t xml:space="preserve">1) </w:t>
      </w:r>
      <w:proofErr w:type="gramStart"/>
      <w:r>
        <w:rPr>
          <w:rFonts w:ascii="Arial" w:hAnsi="Arial" w:cs="Arial"/>
          <w:iCs/>
          <w:sz w:val="20"/>
          <w:lang w:val="es-ES_tradnl"/>
        </w:rPr>
        <w:t>la</w:t>
      </w:r>
      <w:proofErr w:type="gramEnd"/>
      <w:r>
        <w:rPr>
          <w:rFonts w:ascii="Arial" w:hAnsi="Arial" w:cs="Arial"/>
          <w:iCs/>
          <w:sz w:val="20"/>
          <w:lang w:val="es-ES_tradnl"/>
        </w:rPr>
        <w:t xml:space="preserve"> resistencia indígena </w:t>
      </w:r>
      <w:r w:rsidR="00ED0BFD" w:rsidRPr="00ED0BFD">
        <w:rPr>
          <w:rFonts w:ascii="Arial" w:hAnsi="Arial" w:cs="Arial"/>
          <w:iCs/>
          <w:sz w:val="20"/>
          <w:lang w:val="es-ES_tradnl"/>
        </w:rPr>
        <w:t>emana de un sentido de pertenencia y defensa de su territorio; 2) la permanencia de esta resistencia, desde la Conquista hasta hoy, obedece a la posición política con la que “comunitariamente” respondieron a las constantes amenazas de adversarios externos; 3) esta resistencia responde a un fin político colectivo: la defensa de su autonomía, y 4) las estrategias más exitosas de este ejercicio de resistencia se han expresado por la vía no armada. En las últimas décadas las acciones indígenas se han enfocado en una resistencia simbólica y pacífica, que enraizada en la fuerza comunitaria y en su concepción propia de la política, igualmente se mani</w:t>
      </w:r>
      <w:r>
        <w:rPr>
          <w:rFonts w:ascii="Arial" w:hAnsi="Arial" w:cs="Arial"/>
          <w:iCs/>
          <w:sz w:val="20"/>
          <w:lang w:val="es-ES_tradnl"/>
        </w:rPr>
        <w:t>fiesta en sus acciones de hecho</w:t>
      </w:r>
      <w:r w:rsidR="00ED0BFD" w:rsidRPr="00ED0BFD">
        <w:rPr>
          <w:rFonts w:ascii="Arial" w:hAnsi="Arial" w:cs="Arial"/>
          <w:iCs/>
          <w:sz w:val="20"/>
          <w:lang w:val="es-ES_tradnl"/>
        </w:rPr>
        <w:t xml:space="preserve">. </w:t>
      </w:r>
      <w:r w:rsidR="00ED0BFD" w:rsidRPr="00477011">
        <w:rPr>
          <w:rFonts w:ascii="Arial" w:hAnsi="Arial" w:cs="Arial"/>
          <w:iCs/>
          <w:sz w:val="20"/>
        </w:rPr>
        <w:t>(GONZÁLEZ, 2010, p.87-8).</w:t>
      </w:r>
    </w:p>
    <w:p w:rsidR="00ED0BFD" w:rsidRPr="00477011" w:rsidRDefault="00ED0BFD" w:rsidP="00ED0BFD">
      <w:pPr>
        <w:spacing w:after="0"/>
        <w:ind w:left="2268" w:firstLine="0"/>
        <w:rPr>
          <w:rFonts w:ascii="Arial" w:hAnsi="Arial" w:cs="Arial"/>
          <w:iCs/>
          <w:sz w:val="20"/>
        </w:rPr>
      </w:pPr>
    </w:p>
    <w:p w:rsidR="00ED0BFD" w:rsidRDefault="008045B3" w:rsidP="008045B3">
      <w:pPr>
        <w:spacing w:after="0"/>
        <w:rPr>
          <w:rFonts w:ascii="Arial" w:hAnsi="Arial" w:cs="Arial"/>
        </w:rPr>
      </w:pPr>
      <w:r>
        <w:rPr>
          <w:rFonts w:ascii="Arial" w:hAnsi="Arial" w:cs="Arial"/>
        </w:rPr>
        <w:lastRenderedPageBreak/>
        <w:t xml:space="preserve">Em um mesmo esforço de conceituação, Monica Bruckmann caracteriza a singularidade histórica dos movimentos indígenas </w:t>
      </w:r>
      <w:r w:rsidR="00D94E22">
        <w:rPr>
          <w:rFonts w:ascii="Arial" w:hAnsi="Arial" w:cs="Arial"/>
        </w:rPr>
        <w:t xml:space="preserve">pelo significado que adquirem no confronto às estruturas sociais que os oprimem. </w:t>
      </w:r>
    </w:p>
    <w:p w:rsidR="008045B3" w:rsidRPr="00477011" w:rsidRDefault="008045B3" w:rsidP="008045B3">
      <w:pPr>
        <w:spacing w:after="0"/>
        <w:rPr>
          <w:rFonts w:ascii="Arial" w:hAnsi="Arial" w:cs="Arial"/>
          <w:iCs/>
          <w:sz w:val="20"/>
        </w:rPr>
      </w:pPr>
    </w:p>
    <w:p w:rsidR="00477011" w:rsidRPr="00C145A2" w:rsidRDefault="00477011" w:rsidP="00477011">
      <w:pPr>
        <w:spacing w:after="0"/>
        <w:ind w:left="2268" w:firstLine="0"/>
        <w:rPr>
          <w:rFonts w:ascii="Arial" w:hAnsi="Arial" w:cs="Arial"/>
          <w:iCs/>
          <w:sz w:val="20"/>
        </w:rPr>
      </w:pPr>
      <w:r w:rsidRPr="00F540AC">
        <w:rPr>
          <w:rFonts w:ascii="Arial" w:hAnsi="Arial" w:cs="Arial"/>
          <w:iCs/>
          <w:sz w:val="20"/>
        </w:rPr>
        <w:t xml:space="preserve">O movimento indígena é talvez um dos elementos mais transformadores desta densa realidade latino-americana contemporânea. Este se constrói como um movimento social de dimensão regional, com um profundo conteúdo universal e uma visão global dos processos sociais e políticos mundiais. Ao mesmo tempo, deixou de ser um movimento de resistência para desenvolver uma estratégia ofensiva de luta pelo governo e pelo poder, especialmente na região andina da América do Sul. A partir de uma profunda crítica e ruptura com a visão eurocêntrica, sua racionalidade, seu modelo de modernidade e desenvolvimento inserido na estrutura do poder colonial, o movimento indígena latino-americano se coloca como um movimento civilizatório, capaz de recuperar o legado histórico das civilizações originais para reelaborar, não uma, mas várias identidades latino-americanas; não uma forma de produzir conhecimento, mas todas as formas de conhecimento e produto com que têm convivido e resistido à dominação há mais de quinhentos anos. O elemento indígena vai se convertendo no centro do discurso e da construção de uma visão de mundo, de um sujeito político e de um projeto coletivo e emancipador. </w:t>
      </w:r>
      <w:r w:rsidRPr="00C145A2">
        <w:rPr>
          <w:rFonts w:ascii="Arial" w:hAnsi="Arial" w:cs="Arial"/>
          <w:iCs/>
          <w:sz w:val="20"/>
        </w:rPr>
        <w:t>(</w:t>
      </w:r>
      <w:r w:rsidR="007B7624">
        <w:rPr>
          <w:rFonts w:ascii="Arial" w:hAnsi="Arial" w:cs="Arial"/>
          <w:iCs/>
          <w:sz w:val="20"/>
        </w:rPr>
        <w:t>BRUCK</w:t>
      </w:r>
      <w:r w:rsidRPr="00C145A2">
        <w:rPr>
          <w:rFonts w:ascii="Arial" w:hAnsi="Arial" w:cs="Arial"/>
          <w:iCs/>
          <w:sz w:val="20"/>
        </w:rPr>
        <w:t>M</w:t>
      </w:r>
      <w:r w:rsidR="007B7624">
        <w:rPr>
          <w:rFonts w:ascii="Arial" w:hAnsi="Arial" w:cs="Arial"/>
          <w:iCs/>
          <w:sz w:val="20"/>
        </w:rPr>
        <w:t>A</w:t>
      </w:r>
      <w:r w:rsidRPr="00C145A2">
        <w:rPr>
          <w:rFonts w:ascii="Arial" w:hAnsi="Arial" w:cs="Arial"/>
          <w:iCs/>
          <w:sz w:val="20"/>
        </w:rPr>
        <w:t>NN, 2011, p. 334)</w:t>
      </w:r>
    </w:p>
    <w:p w:rsidR="00ED0BFD" w:rsidRDefault="00ED0BFD" w:rsidP="00553354">
      <w:pPr>
        <w:spacing w:after="0" w:line="360" w:lineRule="auto"/>
        <w:rPr>
          <w:rFonts w:ascii="Arial" w:hAnsi="Arial" w:cs="Arial"/>
        </w:rPr>
      </w:pPr>
    </w:p>
    <w:p w:rsidR="00477011" w:rsidRDefault="00C145A2" w:rsidP="00553354">
      <w:pPr>
        <w:spacing w:after="0" w:line="360" w:lineRule="auto"/>
        <w:rPr>
          <w:rFonts w:ascii="Arial" w:hAnsi="Arial" w:cs="Arial"/>
        </w:rPr>
      </w:pPr>
      <w:r>
        <w:rPr>
          <w:rFonts w:ascii="Arial" w:hAnsi="Arial" w:cs="Arial"/>
        </w:rPr>
        <w:t xml:space="preserve">Os movimentos indígenas definem-se antes de tudo pelo sujeito da luta: os povos indígenas. Não se definem pela demanda, como outros movimentos sociais. Entretanto, dada certa homogeneidade nelas, podemos enunciar algumas demandas gerais dos diferentes movimentos indígenas. </w:t>
      </w:r>
    </w:p>
    <w:p w:rsidR="00C145A2" w:rsidRPr="00C145A2" w:rsidRDefault="00C145A2" w:rsidP="00C145A2">
      <w:pPr>
        <w:spacing w:after="0"/>
        <w:ind w:left="2268" w:firstLine="0"/>
        <w:rPr>
          <w:rFonts w:ascii="Arial" w:hAnsi="Arial" w:cs="Arial"/>
          <w:iCs/>
          <w:sz w:val="20"/>
        </w:rPr>
      </w:pPr>
      <w:proofErr w:type="gramStart"/>
      <w:r>
        <w:rPr>
          <w:rFonts w:ascii="Arial" w:hAnsi="Arial" w:cs="Arial"/>
          <w:iCs/>
          <w:sz w:val="20"/>
        </w:rPr>
        <w:t>u</w:t>
      </w:r>
      <w:r w:rsidRPr="00C145A2">
        <w:rPr>
          <w:rFonts w:ascii="Arial" w:hAnsi="Arial" w:cs="Arial"/>
          <w:iCs/>
          <w:sz w:val="20"/>
        </w:rPr>
        <w:t>ma</w:t>
      </w:r>
      <w:proofErr w:type="gramEnd"/>
      <w:r>
        <w:rPr>
          <w:rFonts w:ascii="Arial" w:hAnsi="Arial" w:cs="Arial"/>
          <w:iCs/>
          <w:sz w:val="20"/>
        </w:rPr>
        <w:t xml:space="preserve"> </w:t>
      </w:r>
      <w:r w:rsidRPr="00C145A2">
        <w:rPr>
          <w:rFonts w:ascii="Arial" w:hAnsi="Arial" w:cs="Arial"/>
          <w:iCs/>
          <w:sz w:val="20"/>
        </w:rPr>
        <w:t xml:space="preserve">ampla plataforma de luta para o movimento indígena de todo o continente que inclui, entre suas principais bandeiras, a construção dos Estados </w:t>
      </w:r>
      <w:proofErr w:type="spellStart"/>
      <w:r w:rsidRPr="00C145A2">
        <w:rPr>
          <w:rFonts w:ascii="Arial" w:hAnsi="Arial" w:cs="Arial"/>
          <w:iCs/>
          <w:sz w:val="20"/>
        </w:rPr>
        <w:t>Pluri-nacionais</w:t>
      </w:r>
      <w:proofErr w:type="spellEnd"/>
      <w:r w:rsidRPr="00C145A2">
        <w:rPr>
          <w:rFonts w:ascii="Arial" w:hAnsi="Arial" w:cs="Arial"/>
          <w:iCs/>
          <w:sz w:val="20"/>
        </w:rPr>
        <w:t>; a defesa dos recursos naturais e energéticos, a água e a terra, os direitos coletivos das comunidades indígenas e a autodeterminação dos povos como princípio fundamental (</w:t>
      </w:r>
      <w:r w:rsidR="007B7624">
        <w:rPr>
          <w:rFonts w:ascii="Arial" w:hAnsi="Arial" w:cs="Arial"/>
          <w:iCs/>
          <w:sz w:val="20"/>
        </w:rPr>
        <w:t>BRUCK</w:t>
      </w:r>
      <w:r w:rsidRPr="00C145A2">
        <w:rPr>
          <w:rFonts w:ascii="Arial" w:hAnsi="Arial" w:cs="Arial"/>
          <w:iCs/>
          <w:sz w:val="20"/>
        </w:rPr>
        <w:t>M</w:t>
      </w:r>
      <w:r w:rsidR="007B7624">
        <w:rPr>
          <w:rFonts w:ascii="Arial" w:hAnsi="Arial" w:cs="Arial"/>
          <w:iCs/>
          <w:sz w:val="20"/>
        </w:rPr>
        <w:t>A</w:t>
      </w:r>
      <w:r w:rsidRPr="00C145A2">
        <w:rPr>
          <w:rFonts w:ascii="Arial" w:hAnsi="Arial" w:cs="Arial"/>
          <w:iCs/>
          <w:sz w:val="20"/>
        </w:rPr>
        <w:t>NN, 2011, p. 335).</w:t>
      </w:r>
    </w:p>
    <w:p w:rsidR="00477011" w:rsidRDefault="00477011" w:rsidP="00553354">
      <w:pPr>
        <w:spacing w:after="0" w:line="360" w:lineRule="auto"/>
        <w:rPr>
          <w:rFonts w:ascii="Arial" w:hAnsi="Arial" w:cs="Arial"/>
        </w:rPr>
      </w:pPr>
    </w:p>
    <w:p w:rsidR="00FE6C41" w:rsidRPr="00460E83" w:rsidRDefault="00F60A4E" w:rsidP="00692348">
      <w:pPr>
        <w:spacing w:after="0" w:line="360" w:lineRule="auto"/>
        <w:rPr>
          <w:rFonts w:ascii="Arial" w:hAnsi="Arial" w:cs="Arial"/>
          <w:b/>
        </w:rPr>
      </w:pPr>
      <w:proofErr w:type="gramStart"/>
      <w:r>
        <w:rPr>
          <w:rFonts w:ascii="Arial" w:hAnsi="Arial" w:cs="Arial"/>
          <w:b/>
        </w:rPr>
        <w:t>4</w:t>
      </w:r>
      <w:proofErr w:type="gramEnd"/>
      <w:r w:rsidR="00FF4AE1">
        <w:rPr>
          <w:rFonts w:ascii="Arial" w:hAnsi="Arial" w:cs="Arial"/>
          <w:b/>
        </w:rPr>
        <w:t xml:space="preserve"> </w:t>
      </w:r>
      <w:r>
        <w:rPr>
          <w:rFonts w:ascii="Arial" w:hAnsi="Arial" w:cs="Arial"/>
          <w:b/>
        </w:rPr>
        <w:t>Impasses conceituais para</w:t>
      </w:r>
      <w:r w:rsidR="00831E16">
        <w:rPr>
          <w:rFonts w:ascii="Arial" w:hAnsi="Arial" w:cs="Arial"/>
          <w:b/>
        </w:rPr>
        <w:t xml:space="preserve"> interpretação dos movimentos sociais</w:t>
      </w:r>
    </w:p>
    <w:p w:rsidR="00922D46" w:rsidRDefault="0064782B" w:rsidP="00692348">
      <w:pPr>
        <w:pStyle w:val="Default"/>
        <w:spacing w:line="360" w:lineRule="auto"/>
        <w:ind w:firstLine="709"/>
        <w:jc w:val="both"/>
        <w:rPr>
          <w:rFonts w:ascii="Arial" w:hAnsi="Arial" w:cs="Arial"/>
          <w:sz w:val="22"/>
          <w:szCs w:val="22"/>
        </w:rPr>
      </w:pPr>
      <w:r w:rsidRPr="00692348">
        <w:rPr>
          <w:rFonts w:ascii="Arial" w:hAnsi="Arial" w:cs="Arial"/>
          <w:sz w:val="22"/>
          <w:szCs w:val="22"/>
        </w:rPr>
        <w:t>A especificidade da questão indígena, da posição social dos povos indígenas e da mobilização social por eles desenvolvida coloca problemas importantes para as teoria</w:t>
      </w:r>
      <w:r w:rsidR="00534310" w:rsidRPr="00692348">
        <w:rPr>
          <w:rFonts w:ascii="Arial" w:hAnsi="Arial" w:cs="Arial"/>
          <w:sz w:val="22"/>
          <w:szCs w:val="22"/>
        </w:rPr>
        <w:t>s</w:t>
      </w:r>
      <w:r w:rsidRPr="00692348">
        <w:rPr>
          <w:rFonts w:ascii="Arial" w:hAnsi="Arial" w:cs="Arial"/>
          <w:sz w:val="22"/>
          <w:szCs w:val="22"/>
        </w:rPr>
        <w:t xml:space="preserve"> dos movimentos sociais e exige um</w:t>
      </w:r>
      <w:r w:rsidR="00365149" w:rsidRPr="00692348">
        <w:rPr>
          <w:rFonts w:ascii="Arial" w:hAnsi="Arial" w:cs="Arial"/>
          <w:sz w:val="22"/>
          <w:szCs w:val="22"/>
        </w:rPr>
        <w:t>a</w:t>
      </w:r>
      <w:r w:rsidRPr="00692348">
        <w:rPr>
          <w:rFonts w:ascii="Arial" w:hAnsi="Arial" w:cs="Arial"/>
          <w:sz w:val="22"/>
          <w:szCs w:val="22"/>
        </w:rPr>
        <w:t xml:space="preserve"> </w:t>
      </w:r>
      <w:r w:rsidR="00365149" w:rsidRPr="00692348">
        <w:rPr>
          <w:rFonts w:ascii="Arial" w:hAnsi="Arial" w:cs="Arial"/>
          <w:sz w:val="22"/>
          <w:szCs w:val="22"/>
        </w:rPr>
        <w:t>discussão teórica</w:t>
      </w:r>
      <w:r w:rsidRPr="00692348">
        <w:rPr>
          <w:rFonts w:ascii="Arial" w:hAnsi="Arial" w:cs="Arial"/>
          <w:sz w:val="22"/>
          <w:szCs w:val="22"/>
        </w:rPr>
        <w:t xml:space="preserve"> </w:t>
      </w:r>
      <w:r w:rsidR="00365149" w:rsidRPr="00692348">
        <w:rPr>
          <w:rFonts w:ascii="Arial" w:hAnsi="Arial" w:cs="Arial"/>
          <w:sz w:val="22"/>
          <w:szCs w:val="22"/>
        </w:rPr>
        <w:t>própria que englobe os múltiplos elementos</w:t>
      </w:r>
      <w:r w:rsidR="002673C7" w:rsidRPr="00692348">
        <w:rPr>
          <w:rFonts w:ascii="Arial" w:hAnsi="Arial" w:cs="Arial"/>
          <w:sz w:val="22"/>
          <w:szCs w:val="22"/>
        </w:rPr>
        <w:t xml:space="preserve"> </w:t>
      </w:r>
      <w:r w:rsidR="00365149" w:rsidRPr="00692348">
        <w:rPr>
          <w:rFonts w:ascii="Arial" w:hAnsi="Arial" w:cs="Arial"/>
          <w:sz w:val="22"/>
          <w:szCs w:val="22"/>
        </w:rPr>
        <w:t xml:space="preserve">envolvidos na questão e </w:t>
      </w:r>
      <w:r w:rsidRPr="00692348">
        <w:rPr>
          <w:rFonts w:ascii="Arial" w:hAnsi="Arial" w:cs="Arial"/>
          <w:sz w:val="22"/>
          <w:szCs w:val="22"/>
        </w:rPr>
        <w:t>que dê conta de tais especificidades.</w:t>
      </w:r>
      <w:r w:rsidR="00831E16">
        <w:rPr>
          <w:rFonts w:ascii="Arial" w:hAnsi="Arial" w:cs="Arial"/>
          <w:sz w:val="22"/>
          <w:szCs w:val="22"/>
        </w:rPr>
        <w:t xml:space="preserve"> Esta necessidade de um arcabouço conceitual específico que dê conta da especificidade do movimento indígena é amplamente discutida pela literatura.</w:t>
      </w:r>
    </w:p>
    <w:p w:rsidR="00CC2B12" w:rsidRDefault="00CC2B12" w:rsidP="00CC2B12">
      <w:pPr>
        <w:spacing w:after="0" w:line="360" w:lineRule="auto"/>
        <w:rPr>
          <w:rFonts w:ascii="Arial" w:hAnsi="Arial" w:cs="Arial"/>
        </w:rPr>
      </w:pPr>
      <w:r>
        <w:rPr>
          <w:rFonts w:ascii="Arial" w:hAnsi="Arial" w:cs="Arial"/>
        </w:rPr>
        <w:t xml:space="preserve">No que se refere à interpretação dos movimentos indígenas, tem sido declarada pela literatura especializada a insuficiente </w:t>
      </w:r>
      <w:r w:rsidRPr="00B63581">
        <w:rPr>
          <w:rFonts w:ascii="Arial" w:hAnsi="Arial" w:cs="Arial"/>
        </w:rPr>
        <w:t>elaboração conceitual</w:t>
      </w:r>
      <w:r>
        <w:rPr>
          <w:rFonts w:ascii="Arial" w:hAnsi="Arial" w:cs="Arial"/>
        </w:rPr>
        <w:t xml:space="preserve"> de a</w:t>
      </w:r>
      <w:r w:rsidRPr="00B63581">
        <w:rPr>
          <w:rFonts w:ascii="Arial" w:hAnsi="Arial" w:cs="Arial"/>
        </w:rPr>
        <w:t xml:space="preserve">mbas as teorias de movimentos sociais </w:t>
      </w:r>
      <w:r>
        <w:rPr>
          <w:rFonts w:ascii="Arial" w:hAnsi="Arial" w:cs="Arial"/>
        </w:rPr>
        <w:t>para lid</w:t>
      </w:r>
      <w:r w:rsidRPr="00B63581">
        <w:rPr>
          <w:rFonts w:ascii="Arial" w:hAnsi="Arial" w:cs="Arial"/>
        </w:rPr>
        <w:t>ar com a compl</w:t>
      </w:r>
      <w:r>
        <w:rPr>
          <w:rFonts w:ascii="Arial" w:hAnsi="Arial" w:cs="Arial"/>
        </w:rPr>
        <w:t xml:space="preserve">exidade dos movimentos indígenas. Tais movimentos colocam questões impassíveis de resolução nos quadros teóricos daquelas teorias. </w:t>
      </w:r>
    </w:p>
    <w:p w:rsidR="00CC2B12" w:rsidRPr="00BF3F24" w:rsidRDefault="00CC2B12" w:rsidP="00CC2B12">
      <w:pPr>
        <w:spacing w:after="0"/>
        <w:ind w:left="2268" w:firstLine="0"/>
        <w:rPr>
          <w:rFonts w:ascii="Arial" w:hAnsi="Arial" w:cs="Arial"/>
          <w:iCs/>
          <w:sz w:val="20"/>
          <w:lang w:val="es-ES_tradnl"/>
        </w:rPr>
      </w:pPr>
      <w:r w:rsidRPr="00BF3F24">
        <w:rPr>
          <w:rFonts w:ascii="Arial" w:hAnsi="Arial" w:cs="Arial"/>
          <w:iCs/>
          <w:sz w:val="20"/>
          <w:lang w:val="es-ES_tradnl"/>
        </w:rPr>
        <w:t xml:space="preserve">Estos conceptos, si bien contribuyen a una profundización de la distinción de los movimientos sociales de los años noventa respecto de aquellos </w:t>
      </w:r>
      <w:r w:rsidRPr="00BF3F24">
        <w:rPr>
          <w:rFonts w:ascii="Arial" w:hAnsi="Arial" w:cs="Arial"/>
          <w:iCs/>
          <w:sz w:val="20"/>
          <w:lang w:val="es-ES_tradnl"/>
        </w:rPr>
        <w:lastRenderedPageBreak/>
        <w:t xml:space="preserve">surgidos en los setenta a partir de factores identitários y de tipo cultural, no dan cuenta de ciertas características propias del fenómeno de movilización étnica. En este tipo de movilización el aspecto cultural y la identidad tienen un papel fundamental para comprender su dinámica y el entramado de sus demandas. Sin embargo, es su memoria de resistencia la que amplía los conflictos estructurales evidenciados por este movimiento. (GONZÁLEZ, 2010, p.88). </w:t>
      </w:r>
    </w:p>
    <w:p w:rsidR="00CC2B12" w:rsidRPr="00BF3F24" w:rsidRDefault="00CC2B12" w:rsidP="00CC2B12">
      <w:pPr>
        <w:spacing w:after="0" w:line="360" w:lineRule="auto"/>
        <w:rPr>
          <w:rFonts w:ascii="Arial" w:hAnsi="Arial" w:cs="Arial"/>
          <w:lang w:val="es-ES_tradnl"/>
        </w:rPr>
      </w:pPr>
    </w:p>
    <w:p w:rsidR="00CC2B12" w:rsidRPr="00DD1598" w:rsidRDefault="00CC2B12" w:rsidP="00CC2B12">
      <w:pPr>
        <w:spacing w:after="0" w:line="360" w:lineRule="auto"/>
        <w:rPr>
          <w:rFonts w:ascii="Arial" w:hAnsi="Arial" w:cs="Arial"/>
        </w:rPr>
      </w:pPr>
      <w:r>
        <w:rPr>
          <w:rFonts w:ascii="Arial" w:hAnsi="Arial" w:cs="Arial"/>
          <w:lang w:val="es-ES_tradnl"/>
        </w:rPr>
        <w:t xml:space="preserve">Conforme Catherine González, </w:t>
      </w:r>
      <w:r w:rsidRPr="00DF3810">
        <w:rPr>
          <w:rFonts w:ascii="Arial" w:hAnsi="Arial" w:cs="Arial"/>
          <w:lang w:val="es-ES_tradnl"/>
        </w:rPr>
        <w:t>“En estos movimientos se cruzan elementos de identidad con condiciones estructurales de exclusión (</w:t>
      </w:r>
      <w:proofErr w:type="spellStart"/>
      <w:r w:rsidRPr="00300383">
        <w:rPr>
          <w:rFonts w:ascii="Arial" w:hAnsi="Arial" w:cs="Arial"/>
          <w:i/>
          <w:lang w:val="es-ES_tradnl"/>
        </w:rPr>
        <w:t>op</w:t>
      </w:r>
      <w:proofErr w:type="spellEnd"/>
      <w:r w:rsidRPr="00DF3810">
        <w:rPr>
          <w:rFonts w:ascii="Arial" w:hAnsi="Arial" w:cs="Arial"/>
          <w:lang w:val="es-ES_tradnl"/>
        </w:rPr>
        <w:t xml:space="preserve">. </w:t>
      </w:r>
      <w:r w:rsidRPr="00300383">
        <w:rPr>
          <w:rFonts w:ascii="Arial" w:hAnsi="Arial" w:cs="Arial"/>
          <w:i/>
          <w:lang w:val="es-ES_tradnl"/>
        </w:rPr>
        <w:t>cit</w:t>
      </w:r>
      <w:r w:rsidRPr="00DF3810">
        <w:rPr>
          <w:rFonts w:ascii="Arial" w:hAnsi="Arial" w:cs="Arial"/>
          <w:lang w:val="es-ES_tradnl"/>
        </w:rPr>
        <w:t>., p.</w:t>
      </w:r>
      <w:r>
        <w:rPr>
          <w:rFonts w:ascii="Arial" w:hAnsi="Arial" w:cs="Arial"/>
          <w:lang w:val="es-ES_tradnl"/>
        </w:rPr>
        <w:t xml:space="preserve"> </w:t>
      </w:r>
      <w:r w:rsidRPr="00DF3810">
        <w:rPr>
          <w:rFonts w:ascii="Arial" w:hAnsi="Arial" w:cs="Arial"/>
          <w:lang w:val="es-ES_tradnl"/>
        </w:rPr>
        <w:t>87</w:t>
      </w:r>
      <w:r>
        <w:rPr>
          <w:rFonts w:ascii="Arial" w:hAnsi="Arial" w:cs="Arial"/>
          <w:lang w:val="es-ES_tradnl"/>
        </w:rPr>
        <w:t xml:space="preserve">). </w:t>
      </w:r>
      <w:r w:rsidRPr="00DD1598">
        <w:rPr>
          <w:rFonts w:ascii="Arial" w:hAnsi="Arial" w:cs="Arial"/>
        </w:rPr>
        <w:t>Uma metodologia própria, decolonial, que evite enquadrar forçadamente a realidade dos movimentos indígenas nos conceitos e paradigmas clássicos das teorias dos movimentos sociais (</w:t>
      </w:r>
      <w:r w:rsidRPr="00DD1598">
        <w:rPr>
          <w:rFonts w:ascii="Arial" w:hAnsi="Arial" w:cs="Arial"/>
          <w:i/>
        </w:rPr>
        <w:t>op</w:t>
      </w:r>
      <w:r w:rsidRPr="00DD1598">
        <w:rPr>
          <w:rFonts w:ascii="Arial" w:hAnsi="Arial" w:cs="Arial"/>
        </w:rPr>
        <w:t xml:space="preserve">. </w:t>
      </w:r>
      <w:r w:rsidRPr="00DD1598">
        <w:rPr>
          <w:rFonts w:ascii="Arial" w:hAnsi="Arial" w:cs="Arial"/>
          <w:i/>
        </w:rPr>
        <w:t>cit</w:t>
      </w:r>
      <w:r w:rsidRPr="00DD1598">
        <w:rPr>
          <w:rFonts w:ascii="Arial" w:hAnsi="Arial" w:cs="Arial"/>
        </w:rPr>
        <w:t>., p. 87</w:t>
      </w:r>
      <w:r>
        <w:rPr>
          <w:rFonts w:ascii="Arial" w:hAnsi="Arial" w:cs="Arial"/>
        </w:rPr>
        <w:t xml:space="preserve">), oriundas de debates estrangeiros </w:t>
      </w:r>
      <w:proofErr w:type="gramStart"/>
      <w:r>
        <w:rPr>
          <w:rFonts w:ascii="Arial" w:hAnsi="Arial" w:cs="Arial"/>
        </w:rPr>
        <w:t>à</w:t>
      </w:r>
      <w:proofErr w:type="gramEnd"/>
      <w:r>
        <w:rPr>
          <w:rFonts w:ascii="Arial" w:hAnsi="Arial" w:cs="Arial"/>
        </w:rPr>
        <w:t xml:space="preserve"> esta realidade, europeus e norte-americanos.</w:t>
      </w:r>
      <w:r w:rsidRPr="00DD1598">
        <w:rPr>
          <w:rFonts w:ascii="Arial" w:hAnsi="Arial" w:cs="Arial"/>
        </w:rPr>
        <w:t xml:space="preserve"> </w:t>
      </w:r>
    </w:p>
    <w:p w:rsidR="00831E16" w:rsidRPr="00692348" w:rsidRDefault="00831E16" w:rsidP="00692348">
      <w:pPr>
        <w:pStyle w:val="Default"/>
        <w:spacing w:line="360" w:lineRule="auto"/>
        <w:ind w:firstLine="709"/>
        <w:jc w:val="both"/>
        <w:rPr>
          <w:rFonts w:ascii="Arial" w:hAnsi="Arial" w:cs="Arial"/>
          <w:sz w:val="22"/>
          <w:szCs w:val="22"/>
        </w:rPr>
      </w:pPr>
      <w:r>
        <w:rPr>
          <w:rFonts w:ascii="Arial" w:hAnsi="Arial" w:cs="Arial"/>
          <w:sz w:val="22"/>
          <w:szCs w:val="22"/>
        </w:rPr>
        <w:t xml:space="preserve">Seoane discute como as teorias alternativas para a questão indígena, a dos movimentos sociais, de um lado, e dos movimentos de classe, de outro, </w:t>
      </w:r>
      <w:r w:rsidR="00656345">
        <w:rPr>
          <w:rFonts w:ascii="Arial" w:hAnsi="Arial" w:cs="Arial"/>
          <w:sz w:val="22"/>
          <w:szCs w:val="22"/>
        </w:rPr>
        <w:t xml:space="preserve">correm o risco de cada qual num potencial determinismo e reducionismo, por conta de sua própria constituição teórica. </w:t>
      </w:r>
    </w:p>
    <w:p w:rsidR="00831E16" w:rsidRPr="00831E16" w:rsidRDefault="00831E16" w:rsidP="00831E16">
      <w:pPr>
        <w:spacing w:after="0"/>
        <w:ind w:left="2268" w:firstLine="0"/>
        <w:rPr>
          <w:rFonts w:ascii="Arial" w:hAnsi="Arial" w:cs="Arial"/>
          <w:iCs/>
          <w:sz w:val="20"/>
          <w:lang w:val="es-ES_tradnl"/>
        </w:rPr>
      </w:pPr>
      <w:r w:rsidRPr="00831E16">
        <w:rPr>
          <w:rFonts w:ascii="Arial" w:hAnsi="Arial" w:cs="Arial"/>
          <w:iCs/>
          <w:sz w:val="20"/>
          <w:lang w:val="es-ES_tradnl"/>
        </w:rPr>
        <w:t>Sin embargo, todas estas consideraciones no responden aún de manera acabada al</w:t>
      </w:r>
      <w:r>
        <w:rPr>
          <w:rFonts w:ascii="Arial" w:hAnsi="Arial" w:cs="Arial"/>
          <w:iCs/>
          <w:sz w:val="20"/>
          <w:lang w:val="es-ES_tradnl"/>
        </w:rPr>
        <w:t xml:space="preserve"> </w:t>
      </w:r>
      <w:r w:rsidRPr="00831E16">
        <w:rPr>
          <w:rFonts w:ascii="Arial" w:hAnsi="Arial" w:cs="Arial"/>
          <w:iCs/>
          <w:sz w:val="20"/>
          <w:lang w:val="es-ES_tradnl"/>
        </w:rPr>
        <w:t>problema de la relación entre la conceptualización en términos de movimientos sociales</w:t>
      </w:r>
      <w:r>
        <w:rPr>
          <w:rFonts w:ascii="Arial" w:hAnsi="Arial" w:cs="Arial"/>
          <w:iCs/>
          <w:sz w:val="20"/>
          <w:lang w:val="es-ES_tradnl"/>
        </w:rPr>
        <w:t xml:space="preserve"> </w:t>
      </w:r>
      <w:r w:rsidRPr="00831E16">
        <w:rPr>
          <w:rFonts w:ascii="Arial" w:hAnsi="Arial" w:cs="Arial"/>
          <w:iCs/>
          <w:sz w:val="20"/>
          <w:lang w:val="es-ES_tradnl"/>
        </w:rPr>
        <w:t>y de clases. En este sentido, la emergencia y consolidación de organizaciones y</w:t>
      </w:r>
      <w:r>
        <w:rPr>
          <w:rFonts w:ascii="Arial" w:hAnsi="Arial" w:cs="Arial"/>
          <w:iCs/>
          <w:sz w:val="20"/>
          <w:lang w:val="es-ES_tradnl"/>
        </w:rPr>
        <w:t xml:space="preserve"> </w:t>
      </w:r>
      <w:r w:rsidRPr="00831E16">
        <w:rPr>
          <w:rFonts w:ascii="Arial" w:hAnsi="Arial" w:cs="Arial"/>
          <w:iCs/>
          <w:sz w:val="20"/>
          <w:lang w:val="es-ES_tradnl"/>
        </w:rPr>
        <w:t>movimientos indígenas de significativa proyección nacional e internacional en el</w:t>
      </w:r>
      <w:r>
        <w:rPr>
          <w:rFonts w:ascii="Arial" w:hAnsi="Arial" w:cs="Arial"/>
          <w:iCs/>
          <w:sz w:val="20"/>
          <w:lang w:val="es-ES_tradnl"/>
        </w:rPr>
        <w:t xml:space="preserve"> </w:t>
      </w:r>
      <w:r w:rsidRPr="00831E16">
        <w:rPr>
          <w:rFonts w:ascii="Arial" w:hAnsi="Arial" w:cs="Arial"/>
          <w:iCs/>
          <w:sz w:val="20"/>
          <w:lang w:val="es-ES_tradnl"/>
        </w:rPr>
        <w:t>cuestionamiento al orden del capitalismo neoliberal surgidos o potenciados en las</w:t>
      </w:r>
      <w:r>
        <w:rPr>
          <w:rFonts w:ascii="Arial" w:hAnsi="Arial" w:cs="Arial"/>
          <w:iCs/>
          <w:sz w:val="20"/>
          <w:lang w:val="es-ES_tradnl"/>
        </w:rPr>
        <w:t xml:space="preserve"> </w:t>
      </w:r>
      <w:r w:rsidRPr="00831E16">
        <w:rPr>
          <w:rFonts w:ascii="Arial" w:hAnsi="Arial" w:cs="Arial"/>
          <w:iCs/>
          <w:sz w:val="20"/>
          <w:lang w:val="es-ES_tradnl"/>
        </w:rPr>
        <w:t>últimas décadas en numerosos países de la región plantea, entre otras cuestiones, un</w:t>
      </w:r>
      <w:r>
        <w:rPr>
          <w:rFonts w:ascii="Arial" w:hAnsi="Arial" w:cs="Arial"/>
          <w:iCs/>
          <w:sz w:val="20"/>
          <w:lang w:val="es-ES_tradnl"/>
        </w:rPr>
        <w:t xml:space="preserve"> </w:t>
      </w:r>
      <w:r w:rsidRPr="00831E16">
        <w:rPr>
          <w:rFonts w:ascii="Arial" w:hAnsi="Arial" w:cs="Arial"/>
          <w:iCs/>
          <w:sz w:val="20"/>
          <w:lang w:val="es-ES_tradnl"/>
        </w:rPr>
        <w:t>desafío imprescindible a la consideración del análisis de clase, mayor incluso del que</w:t>
      </w:r>
      <w:r>
        <w:rPr>
          <w:rFonts w:ascii="Arial" w:hAnsi="Arial" w:cs="Arial"/>
          <w:iCs/>
          <w:sz w:val="20"/>
          <w:lang w:val="es-ES_tradnl"/>
        </w:rPr>
        <w:t xml:space="preserve"> </w:t>
      </w:r>
      <w:r w:rsidRPr="00831E16">
        <w:rPr>
          <w:rFonts w:ascii="Arial" w:hAnsi="Arial" w:cs="Arial"/>
          <w:iCs/>
          <w:sz w:val="20"/>
          <w:lang w:val="es-ES_tradnl"/>
        </w:rPr>
        <w:t>abrieron las experiencias de los movimientos juveniles, feministas o de</w:t>
      </w:r>
    </w:p>
    <w:p w:rsidR="00F17834" w:rsidRPr="00F540AC" w:rsidRDefault="00831E16" w:rsidP="00831E16">
      <w:pPr>
        <w:spacing w:after="0"/>
        <w:ind w:left="2268" w:firstLine="0"/>
        <w:rPr>
          <w:rFonts w:ascii="Arial" w:hAnsi="Arial" w:cs="Arial"/>
          <w:iCs/>
          <w:sz w:val="20"/>
        </w:rPr>
      </w:pPr>
      <w:r w:rsidRPr="00831E16">
        <w:rPr>
          <w:rFonts w:ascii="Arial" w:hAnsi="Arial" w:cs="Arial"/>
          <w:iCs/>
          <w:sz w:val="20"/>
          <w:lang w:val="es-ES_tradnl"/>
        </w:rPr>
        <w:t>“afrodescendientes” en las décadas de los ´60 y ´70. Una visión que reduce su</w:t>
      </w:r>
      <w:r>
        <w:rPr>
          <w:rFonts w:ascii="Arial" w:hAnsi="Arial" w:cs="Arial"/>
          <w:iCs/>
          <w:sz w:val="20"/>
          <w:lang w:val="es-ES_tradnl"/>
        </w:rPr>
        <w:t xml:space="preserve"> </w:t>
      </w:r>
      <w:r w:rsidRPr="00831E16">
        <w:rPr>
          <w:rFonts w:ascii="Arial" w:hAnsi="Arial" w:cs="Arial"/>
          <w:iCs/>
          <w:sz w:val="20"/>
          <w:lang w:val="es-ES_tradnl"/>
        </w:rPr>
        <w:t>naturaleza a una raíz campesina signada por una pretendida racionalidad de intereses</w:t>
      </w:r>
      <w:r>
        <w:rPr>
          <w:rFonts w:ascii="Arial" w:hAnsi="Arial" w:cs="Arial"/>
          <w:iCs/>
          <w:sz w:val="20"/>
          <w:lang w:val="es-ES_tradnl"/>
        </w:rPr>
        <w:t xml:space="preserve"> </w:t>
      </w:r>
      <w:r w:rsidRPr="00831E16">
        <w:rPr>
          <w:rFonts w:ascii="Arial" w:hAnsi="Arial" w:cs="Arial"/>
          <w:iCs/>
          <w:sz w:val="20"/>
          <w:lang w:val="es-ES_tradnl"/>
        </w:rPr>
        <w:t>socio-económicos o que desvaloriza su identidad indígena al presentarla en términos de</w:t>
      </w:r>
      <w:r>
        <w:rPr>
          <w:rFonts w:ascii="Arial" w:hAnsi="Arial" w:cs="Arial"/>
          <w:iCs/>
          <w:sz w:val="20"/>
          <w:lang w:val="es-ES_tradnl"/>
        </w:rPr>
        <w:t xml:space="preserve"> </w:t>
      </w:r>
      <w:r w:rsidRPr="00831E16">
        <w:rPr>
          <w:rFonts w:ascii="Arial" w:hAnsi="Arial" w:cs="Arial"/>
          <w:iCs/>
          <w:sz w:val="20"/>
          <w:lang w:val="es-ES_tradnl"/>
        </w:rPr>
        <w:t>“ideologías étnicas” reitera ciertamente visiones deterministas. Por el contrario, la</w:t>
      </w:r>
      <w:r>
        <w:rPr>
          <w:rFonts w:ascii="Arial" w:hAnsi="Arial" w:cs="Arial"/>
          <w:iCs/>
          <w:sz w:val="20"/>
          <w:lang w:val="es-ES_tradnl"/>
        </w:rPr>
        <w:t xml:space="preserve"> </w:t>
      </w:r>
      <w:r w:rsidRPr="00831E16">
        <w:rPr>
          <w:rFonts w:ascii="Arial" w:hAnsi="Arial" w:cs="Arial"/>
          <w:iCs/>
          <w:sz w:val="20"/>
          <w:lang w:val="es-ES_tradnl"/>
        </w:rPr>
        <w:t>tradición y la actualidad del pensamiento crítico latinoamericano cuenta con importantes</w:t>
      </w:r>
      <w:r>
        <w:rPr>
          <w:rFonts w:ascii="Arial" w:hAnsi="Arial" w:cs="Arial"/>
          <w:iCs/>
          <w:sz w:val="20"/>
          <w:lang w:val="es-ES_tradnl"/>
        </w:rPr>
        <w:t xml:space="preserve"> </w:t>
      </w:r>
      <w:r w:rsidRPr="00831E16">
        <w:rPr>
          <w:rFonts w:ascii="Arial" w:hAnsi="Arial" w:cs="Arial"/>
          <w:iCs/>
          <w:sz w:val="20"/>
          <w:lang w:val="es-ES_tradnl"/>
        </w:rPr>
        <w:t>aproximaciones teóricas para comprender la especificidad del movimiento indígena así</w:t>
      </w:r>
      <w:r>
        <w:rPr>
          <w:rFonts w:ascii="Arial" w:hAnsi="Arial" w:cs="Arial"/>
          <w:iCs/>
          <w:sz w:val="20"/>
          <w:lang w:val="es-ES_tradnl"/>
        </w:rPr>
        <w:t xml:space="preserve"> </w:t>
      </w:r>
      <w:r w:rsidRPr="00831E16">
        <w:rPr>
          <w:rFonts w:ascii="Arial" w:hAnsi="Arial" w:cs="Arial"/>
          <w:iCs/>
          <w:sz w:val="20"/>
          <w:lang w:val="es-ES_tradnl"/>
        </w:rPr>
        <w:t>como conceptualizaciones como la “</w:t>
      </w:r>
      <w:proofErr w:type="spellStart"/>
      <w:r w:rsidRPr="00831E16">
        <w:rPr>
          <w:rFonts w:ascii="Arial" w:hAnsi="Arial" w:cs="Arial"/>
          <w:iCs/>
          <w:sz w:val="20"/>
          <w:lang w:val="es-ES_tradnl"/>
        </w:rPr>
        <w:t>colonialidad</w:t>
      </w:r>
      <w:proofErr w:type="spellEnd"/>
      <w:r w:rsidRPr="00831E16">
        <w:rPr>
          <w:rFonts w:ascii="Arial" w:hAnsi="Arial" w:cs="Arial"/>
          <w:iCs/>
          <w:sz w:val="20"/>
          <w:lang w:val="es-ES_tradnl"/>
        </w:rPr>
        <w:t xml:space="preserve"> del poder” (Quijano, 2000; Lander,</w:t>
      </w:r>
      <w:r>
        <w:rPr>
          <w:rFonts w:ascii="Arial" w:hAnsi="Arial" w:cs="Arial"/>
          <w:iCs/>
          <w:sz w:val="20"/>
          <w:lang w:val="es-ES_tradnl"/>
        </w:rPr>
        <w:t xml:space="preserve"> </w:t>
      </w:r>
      <w:r w:rsidRPr="00831E16">
        <w:rPr>
          <w:rFonts w:ascii="Arial" w:hAnsi="Arial" w:cs="Arial"/>
          <w:iCs/>
          <w:sz w:val="20"/>
          <w:lang w:val="es-ES_tradnl"/>
        </w:rPr>
        <w:t>2000) permiten dar cuenta no sólo de su vitalidad en la conflictividad social sino</w:t>
      </w:r>
      <w:r>
        <w:rPr>
          <w:rFonts w:ascii="Arial" w:hAnsi="Arial" w:cs="Arial"/>
          <w:iCs/>
          <w:sz w:val="20"/>
          <w:lang w:val="es-ES_tradnl"/>
        </w:rPr>
        <w:t xml:space="preserve"> </w:t>
      </w:r>
      <w:r w:rsidRPr="00831E16">
        <w:rPr>
          <w:rFonts w:ascii="Arial" w:hAnsi="Arial" w:cs="Arial"/>
          <w:iCs/>
          <w:sz w:val="20"/>
          <w:lang w:val="es-ES_tradnl"/>
        </w:rPr>
        <w:t xml:space="preserve">también, y especialmente, del valor transformador y </w:t>
      </w:r>
      <w:proofErr w:type="spellStart"/>
      <w:r w:rsidRPr="00831E16">
        <w:rPr>
          <w:rFonts w:ascii="Arial" w:hAnsi="Arial" w:cs="Arial"/>
          <w:iCs/>
          <w:sz w:val="20"/>
          <w:lang w:val="es-ES_tradnl"/>
        </w:rPr>
        <w:t>emancipatorio</w:t>
      </w:r>
      <w:proofErr w:type="spellEnd"/>
      <w:r w:rsidRPr="00831E16">
        <w:rPr>
          <w:rFonts w:ascii="Arial" w:hAnsi="Arial" w:cs="Arial"/>
          <w:iCs/>
          <w:sz w:val="20"/>
          <w:lang w:val="es-ES_tradnl"/>
        </w:rPr>
        <w:t xml:space="preserve"> de sus programáticas</w:t>
      </w:r>
      <w:r>
        <w:rPr>
          <w:rFonts w:ascii="Arial" w:hAnsi="Arial" w:cs="Arial"/>
          <w:iCs/>
          <w:sz w:val="20"/>
          <w:lang w:val="es-ES_tradnl"/>
        </w:rPr>
        <w:t xml:space="preserve"> </w:t>
      </w:r>
      <w:r w:rsidRPr="00831E16">
        <w:rPr>
          <w:rFonts w:ascii="Arial" w:hAnsi="Arial" w:cs="Arial"/>
          <w:iCs/>
          <w:sz w:val="20"/>
          <w:lang w:val="es-ES_tradnl"/>
        </w:rPr>
        <w:t>específicas, particularmente de la propuesta del llamado Estado plurinacional.</w:t>
      </w:r>
      <w:r>
        <w:rPr>
          <w:rFonts w:ascii="Arial" w:hAnsi="Arial" w:cs="Arial"/>
          <w:iCs/>
          <w:sz w:val="20"/>
          <w:lang w:val="es-ES_tradnl"/>
        </w:rPr>
        <w:t xml:space="preserve"> </w:t>
      </w:r>
      <w:r w:rsidRPr="00F540AC">
        <w:rPr>
          <w:rFonts w:ascii="Arial" w:hAnsi="Arial" w:cs="Arial"/>
          <w:iCs/>
          <w:sz w:val="20"/>
        </w:rPr>
        <w:t>(SEOANE, 2009, p. 13)</w:t>
      </w:r>
    </w:p>
    <w:p w:rsidR="00553354" w:rsidRPr="00F540AC" w:rsidRDefault="00553354" w:rsidP="00692348">
      <w:pPr>
        <w:pStyle w:val="Default"/>
        <w:spacing w:line="360" w:lineRule="auto"/>
        <w:ind w:firstLine="709"/>
        <w:jc w:val="both"/>
        <w:rPr>
          <w:rFonts w:ascii="Arial" w:hAnsi="Arial" w:cs="Arial"/>
          <w:b/>
          <w:sz w:val="22"/>
          <w:szCs w:val="22"/>
        </w:rPr>
      </w:pPr>
    </w:p>
    <w:p w:rsidR="00656345" w:rsidRDefault="00D11539" w:rsidP="00692348">
      <w:pPr>
        <w:pStyle w:val="Default"/>
        <w:spacing w:line="360" w:lineRule="auto"/>
        <w:ind w:firstLine="709"/>
        <w:jc w:val="both"/>
        <w:rPr>
          <w:rFonts w:ascii="Arial" w:hAnsi="Arial" w:cs="Arial"/>
          <w:sz w:val="22"/>
          <w:szCs w:val="22"/>
        </w:rPr>
      </w:pPr>
      <w:r>
        <w:rPr>
          <w:rFonts w:ascii="Arial" w:hAnsi="Arial" w:cs="Arial"/>
          <w:sz w:val="22"/>
          <w:szCs w:val="22"/>
        </w:rPr>
        <w:t xml:space="preserve">Tendo sua origem no contexto da luta de classes e da oposição </w:t>
      </w:r>
      <w:r w:rsidR="0020371D">
        <w:rPr>
          <w:rFonts w:ascii="Arial" w:hAnsi="Arial" w:cs="Arial"/>
          <w:sz w:val="22"/>
          <w:szCs w:val="22"/>
        </w:rPr>
        <w:t xml:space="preserve">ao comunismo na Europa, as teorias alternativas sobre os movimentos sociais, no seu esforço de oposição à outra, </w:t>
      </w:r>
      <w:r w:rsidR="001B0235">
        <w:rPr>
          <w:rFonts w:ascii="Arial" w:hAnsi="Arial" w:cs="Arial"/>
          <w:sz w:val="22"/>
          <w:szCs w:val="22"/>
        </w:rPr>
        <w:t>marcam exageradamente, mais do que exigem necessidades teóricas, seu campo e categorias específicas</w:t>
      </w:r>
      <w:r w:rsidR="008B69E5">
        <w:rPr>
          <w:rFonts w:ascii="Arial" w:hAnsi="Arial" w:cs="Arial"/>
          <w:sz w:val="22"/>
          <w:szCs w:val="22"/>
        </w:rPr>
        <w:t xml:space="preserve"> </w:t>
      </w:r>
      <w:r w:rsidR="002F22BC">
        <w:rPr>
          <w:rFonts w:ascii="Arial" w:hAnsi="Arial" w:cs="Arial"/>
          <w:sz w:val="22"/>
          <w:szCs w:val="22"/>
        </w:rPr>
        <w:t xml:space="preserve">e a determinação de fatores ontológicos e causais. </w:t>
      </w:r>
      <w:proofErr w:type="gramStart"/>
      <w:r w:rsidR="008F60C3">
        <w:rPr>
          <w:rFonts w:ascii="Arial" w:hAnsi="Arial" w:cs="Arial"/>
          <w:sz w:val="22"/>
          <w:szCs w:val="22"/>
        </w:rPr>
        <w:t>Tal radicalismo nas posições advêm</w:t>
      </w:r>
      <w:proofErr w:type="gramEnd"/>
      <w:r w:rsidR="008F60C3">
        <w:rPr>
          <w:rFonts w:ascii="Arial" w:hAnsi="Arial" w:cs="Arial"/>
          <w:sz w:val="22"/>
          <w:szCs w:val="22"/>
        </w:rPr>
        <w:t xml:space="preserve"> da necessidade de marcar seu campo e sua posição </w:t>
      </w:r>
      <w:r w:rsidR="008F60C3" w:rsidRPr="008F60C3">
        <w:rPr>
          <w:rFonts w:ascii="Arial" w:hAnsi="Arial" w:cs="Arial"/>
          <w:i/>
          <w:sz w:val="22"/>
          <w:szCs w:val="22"/>
        </w:rPr>
        <w:t>politicamente</w:t>
      </w:r>
      <w:r w:rsidR="008F60C3">
        <w:rPr>
          <w:rFonts w:ascii="Arial" w:hAnsi="Arial" w:cs="Arial"/>
          <w:sz w:val="22"/>
          <w:szCs w:val="22"/>
        </w:rPr>
        <w:t xml:space="preserve">. Não há razões </w:t>
      </w:r>
      <w:r w:rsidR="008F60C3" w:rsidRPr="00C60F10">
        <w:rPr>
          <w:rFonts w:ascii="Arial" w:hAnsi="Arial" w:cs="Arial"/>
          <w:i/>
          <w:sz w:val="22"/>
          <w:szCs w:val="22"/>
        </w:rPr>
        <w:t>epistemológicas</w:t>
      </w:r>
      <w:r w:rsidR="008F60C3">
        <w:rPr>
          <w:rFonts w:ascii="Arial" w:hAnsi="Arial" w:cs="Arial"/>
          <w:sz w:val="22"/>
          <w:szCs w:val="22"/>
        </w:rPr>
        <w:t xml:space="preserve"> para a sustentação dessa oposição insolúvel. </w:t>
      </w:r>
      <w:r w:rsidR="00C60F10">
        <w:rPr>
          <w:rFonts w:ascii="Arial" w:hAnsi="Arial" w:cs="Arial"/>
          <w:sz w:val="22"/>
          <w:szCs w:val="22"/>
        </w:rPr>
        <w:t xml:space="preserve">Esta oposição em verdade tem se constituído em obstáculo </w:t>
      </w:r>
      <w:r w:rsidR="001E4362">
        <w:rPr>
          <w:rFonts w:ascii="Arial" w:hAnsi="Arial" w:cs="Arial"/>
          <w:sz w:val="22"/>
          <w:szCs w:val="22"/>
        </w:rPr>
        <w:t>à</w:t>
      </w:r>
      <w:r w:rsidR="00C60F10">
        <w:rPr>
          <w:rFonts w:ascii="Arial" w:hAnsi="Arial" w:cs="Arial"/>
          <w:sz w:val="22"/>
          <w:szCs w:val="22"/>
        </w:rPr>
        <w:t xml:space="preserve"> compreensão mais profunda da complexidade dos encadeamentos causais </w:t>
      </w:r>
      <w:r w:rsidR="004902CB">
        <w:rPr>
          <w:rFonts w:ascii="Arial" w:hAnsi="Arial" w:cs="Arial"/>
          <w:sz w:val="22"/>
          <w:szCs w:val="22"/>
        </w:rPr>
        <w:t xml:space="preserve">na realidade histórica, e só se mantém por razões políticas. </w:t>
      </w:r>
    </w:p>
    <w:p w:rsidR="003A2E76" w:rsidRPr="00D11539" w:rsidRDefault="003A2E76" w:rsidP="00692348">
      <w:pPr>
        <w:pStyle w:val="Default"/>
        <w:spacing w:line="360" w:lineRule="auto"/>
        <w:ind w:firstLine="709"/>
        <w:jc w:val="both"/>
        <w:rPr>
          <w:rFonts w:ascii="Arial" w:hAnsi="Arial" w:cs="Arial"/>
          <w:b/>
          <w:sz w:val="22"/>
          <w:szCs w:val="22"/>
        </w:rPr>
      </w:pPr>
    </w:p>
    <w:p w:rsidR="00D375F1" w:rsidRPr="00CB468F" w:rsidRDefault="00CB468F" w:rsidP="00692348">
      <w:pPr>
        <w:pStyle w:val="Default"/>
        <w:spacing w:line="360" w:lineRule="auto"/>
        <w:ind w:firstLine="709"/>
        <w:jc w:val="both"/>
        <w:rPr>
          <w:rFonts w:ascii="Arial" w:hAnsi="Arial" w:cs="Arial"/>
          <w:b/>
          <w:sz w:val="22"/>
          <w:szCs w:val="22"/>
          <w:lang w:val="es-ES_tradnl"/>
        </w:rPr>
      </w:pPr>
      <w:r w:rsidRPr="00CB468F">
        <w:rPr>
          <w:rFonts w:ascii="Arial" w:hAnsi="Arial" w:cs="Arial"/>
          <w:b/>
          <w:sz w:val="22"/>
          <w:szCs w:val="22"/>
          <w:lang w:val="es-ES_tradnl"/>
        </w:rPr>
        <w:t>5</w:t>
      </w:r>
      <w:r w:rsidR="00FF4AE1" w:rsidRPr="00CB468F">
        <w:rPr>
          <w:rFonts w:ascii="Arial" w:hAnsi="Arial" w:cs="Arial"/>
          <w:b/>
          <w:sz w:val="22"/>
          <w:szCs w:val="22"/>
          <w:lang w:val="es-ES_tradnl"/>
        </w:rPr>
        <w:t xml:space="preserve"> </w:t>
      </w:r>
      <w:r w:rsidRPr="00CB468F">
        <w:rPr>
          <w:rFonts w:ascii="Arial" w:hAnsi="Arial" w:cs="Arial"/>
          <w:b/>
          <w:sz w:val="22"/>
          <w:szCs w:val="22"/>
          <w:lang w:val="es-ES_tradnl"/>
        </w:rPr>
        <w:t>L</w:t>
      </w:r>
      <w:r w:rsidR="00F175D2" w:rsidRPr="00CB468F">
        <w:rPr>
          <w:rFonts w:ascii="Arial" w:hAnsi="Arial" w:cs="Arial"/>
          <w:b/>
          <w:sz w:val="22"/>
          <w:szCs w:val="22"/>
          <w:lang w:val="es-ES_tradnl"/>
        </w:rPr>
        <w:t>a naturaleza política de los movim</w:t>
      </w:r>
      <w:r w:rsidRPr="00CB468F">
        <w:rPr>
          <w:rFonts w:ascii="Arial" w:hAnsi="Arial" w:cs="Arial"/>
          <w:b/>
          <w:sz w:val="22"/>
          <w:szCs w:val="22"/>
          <w:lang w:val="es-ES_tradnl"/>
        </w:rPr>
        <w:t>i</w:t>
      </w:r>
      <w:r w:rsidR="00F175D2" w:rsidRPr="00CB468F">
        <w:rPr>
          <w:rFonts w:ascii="Arial" w:hAnsi="Arial" w:cs="Arial"/>
          <w:b/>
          <w:sz w:val="22"/>
          <w:szCs w:val="22"/>
          <w:lang w:val="es-ES_tradnl"/>
        </w:rPr>
        <w:t xml:space="preserve">entos indígenas </w:t>
      </w:r>
    </w:p>
    <w:p w:rsidR="00F367F1" w:rsidRDefault="00FD25E6" w:rsidP="00205C7E">
      <w:pPr>
        <w:pStyle w:val="Default"/>
        <w:spacing w:line="360" w:lineRule="auto"/>
        <w:ind w:firstLine="709"/>
        <w:jc w:val="both"/>
        <w:rPr>
          <w:rFonts w:ascii="Arial" w:hAnsi="Arial" w:cs="Arial"/>
          <w:sz w:val="22"/>
          <w:szCs w:val="22"/>
        </w:rPr>
      </w:pPr>
      <w:r>
        <w:rPr>
          <w:rFonts w:ascii="Arial" w:hAnsi="Arial" w:cs="Arial"/>
          <w:sz w:val="22"/>
          <w:szCs w:val="22"/>
        </w:rPr>
        <w:t xml:space="preserve">A resistência indígena nem sempre foi via movimento social; tem assumido essa forma nos últimos tempos. </w:t>
      </w:r>
      <w:r w:rsidR="00FD063A">
        <w:rPr>
          <w:rFonts w:ascii="Arial" w:hAnsi="Arial" w:cs="Arial"/>
          <w:sz w:val="22"/>
          <w:szCs w:val="22"/>
        </w:rPr>
        <w:t xml:space="preserve">Apenas este já é um fato significativo da interação dos povos indígenas </w:t>
      </w:r>
      <w:r w:rsidR="00E51E91">
        <w:rPr>
          <w:rFonts w:ascii="Arial" w:hAnsi="Arial" w:cs="Arial"/>
          <w:sz w:val="22"/>
          <w:szCs w:val="22"/>
        </w:rPr>
        <w:t>com outro</w:t>
      </w:r>
      <w:r w:rsidR="00FD063A">
        <w:rPr>
          <w:rFonts w:ascii="Arial" w:hAnsi="Arial" w:cs="Arial"/>
          <w:sz w:val="22"/>
          <w:szCs w:val="22"/>
        </w:rPr>
        <w:t xml:space="preserve">s grupos sociais em luta e com a sociedade envolvente. </w:t>
      </w:r>
    </w:p>
    <w:p w:rsidR="00FD25E6" w:rsidRDefault="00F367F1" w:rsidP="00205C7E">
      <w:pPr>
        <w:pStyle w:val="Default"/>
        <w:spacing w:line="360" w:lineRule="auto"/>
        <w:ind w:firstLine="709"/>
        <w:jc w:val="both"/>
        <w:rPr>
          <w:rFonts w:ascii="Arial" w:hAnsi="Arial" w:cs="Arial"/>
          <w:sz w:val="22"/>
          <w:szCs w:val="22"/>
        </w:rPr>
      </w:pPr>
      <w:r>
        <w:rPr>
          <w:rFonts w:ascii="Arial" w:hAnsi="Arial" w:cs="Arial"/>
          <w:sz w:val="22"/>
          <w:szCs w:val="22"/>
        </w:rPr>
        <w:t xml:space="preserve">A organização em movimento social não emana diretamente da natureza interna dos povos indígenas. Ela deriva do contato e da leitura que os povos indígenas fazem da sociedade que os envolve. </w:t>
      </w:r>
    </w:p>
    <w:p w:rsidR="00F367F1" w:rsidRDefault="00F367F1" w:rsidP="00205C7E">
      <w:pPr>
        <w:pStyle w:val="Default"/>
        <w:spacing w:line="360" w:lineRule="auto"/>
        <w:ind w:firstLine="709"/>
        <w:jc w:val="both"/>
        <w:rPr>
          <w:rFonts w:ascii="Arial" w:hAnsi="Arial" w:cs="Arial"/>
          <w:sz w:val="22"/>
          <w:szCs w:val="22"/>
        </w:rPr>
      </w:pPr>
      <w:r>
        <w:rPr>
          <w:rFonts w:ascii="Arial" w:hAnsi="Arial" w:cs="Arial"/>
          <w:sz w:val="22"/>
          <w:szCs w:val="22"/>
        </w:rPr>
        <w:t xml:space="preserve">Além disso, as formas assumidas pelos movimentos indígenas </w:t>
      </w:r>
      <w:r w:rsidR="006E4FF5">
        <w:rPr>
          <w:rFonts w:ascii="Arial" w:hAnsi="Arial" w:cs="Arial"/>
          <w:sz w:val="22"/>
          <w:szCs w:val="22"/>
        </w:rPr>
        <w:t xml:space="preserve">assemelham-se às formas encampadas pelos movimentos sociais contemporâneos. O que pode indicar que na construção interna dos movimentos indígenas há uma imitação das formas assumidas, inauguradas e colocadas historicamente, pelos outros movimentos. </w:t>
      </w:r>
      <w:r w:rsidR="00465D20">
        <w:rPr>
          <w:rFonts w:ascii="Arial" w:hAnsi="Arial" w:cs="Arial"/>
          <w:sz w:val="22"/>
          <w:szCs w:val="22"/>
        </w:rPr>
        <w:t xml:space="preserve">Os povos indígenas passam a agir politicamente nos quadros da cultura política ocidental. </w:t>
      </w:r>
    </w:p>
    <w:p w:rsidR="00590D17" w:rsidRDefault="001C183B" w:rsidP="00590D17">
      <w:pPr>
        <w:pStyle w:val="Default"/>
        <w:spacing w:line="360" w:lineRule="auto"/>
        <w:ind w:firstLine="709"/>
        <w:jc w:val="both"/>
        <w:rPr>
          <w:rFonts w:ascii="Arial" w:hAnsi="Arial" w:cs="Arial"/>
          <w:sz w:val="22"/>
          <w:szCs w:val="22"/>
          <w:lang w:val="es-ES_tradnl"/>
        </w:rPr>
      </w:pPr>
      <w:r>
        <w:rPr>
          <w:rFonts w:ascii="Arial" w:hAnsi="Arial" w:cs="Arial"/>
          <w:sz w:val="22"/>
          <w:szCs w:val="22"/>
        </w:rPr>
        <w:t>Quanto</w:t>
      </w:r>
      <w:r w:rsidR="00590D17">
        <w:rPr>
          <w:rFonts w:ascii="Arial" w:hAnsi="Arial" w:cs="Arial"/>
          <w:sz w:val="22"/>
          <w:szCs w:val="22"/>
        </w:rPr>
        <w:t xml:space="preserve"> à</w:t>
      </w:r>
      <w:r>
        <w:rPr>
          <w:rFonts w:ascii="Arial" w:hAnsi="Arial" w:cs="Arial"/>
          <w:sz w:val="22"/>
          <w:szCs w:val="22"/>
        </w:rPr>
        <w:t xml:space="preserve"> difícil e essencial tarefa de conceituação </w:t>
      </w:r>
      <w:r w:rsidR="00590D17">
        <w:rPr>
          <w:rFonts w:ascii="Arial" w:hAnsi="Arial" w:cs="Arial"/>
          <w:sz w:val="22"/>
          <w:szCs w:val="22"/>
        </w:rPr>
        <w:t xml:space="preserve">da natureza </w:t>
      </w:r>
      <w:proofErr w:type="spellStart"/>
      <w:r w:rsidR="00590D17">
        <w:rPr>
          <w:rFonts w:ascii="Arial" w:hAnsi="Arial" w:cs="Arial"/>
          <w:sz w:val="22"/>
          <w:szCs w:val="22"/>
        </w:rPr>
        <w:t>prooria</w:t>
      </w:r>
      <w:proofErr w:type="spellEnd"/>
      <w:r w:rsidR="00590D17">
        <w:rPr>
          <w:rFonts w:ascii="Arial" w:hAnsi="Arial" w:cs="Arial"/>
          <w:sz w:val="22"/>
          <w:szCs w:val="22"/>
        </w:rPr>
        <w:t xml:space="preserve"> e especificidade da política indígena, González (2010) é autora que tenta definir esse campo. O trabalho citado da autora é um esforço de apresentar “</w:t>
      </w:r>
      <w:proofErr w:type="spellStart"/>
      <w:proofErr w:type="gramStart"/>
      <w:r w:rsidR="00590D17" w:rsidRPr="00590D17">
        <w:rPr>
          <w:rFonts w:ascii="Arial" w:hAnsi="Arial" w:cs="Arial"/>
          <w:sz w:val="22"/>
          <w:szCs w:val="22"/>
        </w:rPr>
        <w:t>la</w:t>
      </w:r>
      <w:proofErr w:type="spellEnd"/>
      <w:proofErr w:type="gramEnd"/>
      <w:r w:rsidR="00590D17" w:rsidRPr="00590D17">
        <w:rPr>
          <w:rFonts w:ascii="Arial" w:hAnsi="Arial" w:cs="Arial"/>
          <w:sz w:val="22"/>
          <w:szCs w:val="22"/>
        </w:rPr>
        <w:t xml:space="preserve"> política alternativa de </w:t>
      </w:r>
      <w:proofErr w:type="spellStart"/>
      <w:r w:rsidR="00590D17" w:rsidRPr="00590D17">
        <w:rPr>
          <w:rFonts w:ascii="Arial" w:hAnsi="Arial" w:cs="Arial"/>
          <w:sz w:val="22"/>
          <w:szCs w:val="22"/>
        </w:rPr>
        <w:t>los</w:t>
      </w:r>
      <w:proofErr w:type="spellEnd"/>
      <w:r w:rsidR="00590D17" w:rsidRPr="00590D17">
        <w:rPr>
          <w:rFonts w:ascii="Arial" w:hAnsi="Arial" w:cs="Arial"/>
          <w:sz w:val="22"/>
          <w:szCs w:val="22"/>
        </w:rPr>
        <w:t xml:space="preserve"> </w:t>
      </w:r>
      <w:proofErr w:type="spellStart"/>
      <w:r w:rsidR="00590D17" w:rsidRPr="00590D17">
        <w:rPr>
          <w:rFonts w:ascii="Arial" w:hAnsi="Arial" w:cs="Arial"/>
          <w:sz w:val="22"/>
          <w:szCs w:val="22"/>
        </w:rPr>
        <w:t>movimientos</w:t>
      </w:r>
      <w:proofErr w:type="spellEnd"/>
      <w:r w:rsidR="00590D17" w:rsidRPr="00590D17">
        <w:rPr>
          <w:rFonts w:ascii="Arial" w:hAnsi="Arial" w:cs="Arial"/>
          <w:sz w:val="22"/>
          <w:szCs w:val="22"/>
        </w:rPr>
        <w:t xml:space="preserve"> étnicos </w:t>
      </w:r>
      <w:proofErr w:type="spellStart"/>
      <w:r w:rsidR="00590D17" w:rsidRPr="00590D17">
        <w:rPr>
          <w:rFonts w:ascii="Arial" w:hAnsi="Arial" w:cs="Arial"/>
          <w:sz w:val="22"/>
          <w:szCs w:val="22"/>
        </w:rPr>
        <w:t>analizando</w:t>
      </w:r>
      <w:proofErr w:type="spellEnd"/>
      <w:r w:rsidR="00590D17" w:rsidRPr="00590D17">
        <w:rPr>
          <w:rFonts w:ascii="Arial" w:hAnsi="Arial" w:cs="Arial"/>
          <w:sz w:val="22"/>
          <w:szCs w:val="22"/>
        </w:rPr>
        <w:t xml:space="preserve"> </w:t>
      </w:r>
      <w:proofErr w:type="spellStart"/>
      <w:r w:rsidR="00590D17" w:rsidRPr="00590D17">
        <w:rPr>
          <w:rFonts w:ascii="Arial" w:hAnsi="Arial" w:cs="Arial"/>
          <w:sz w:val="22"/>
          <w:szCs w:val="22"/>
        </w:rPr>
        <w:t>su</w:t>
      </w:r>
      <w:proofErr w:type="spellEnd"/>
      <w:r w:rsidR="00590D17" w:rsidRPr="00590D17">
        <w:rPr>
          <w:rFonts w:ascii="Arial" w:hAnsi="Arial" w:cs="Arial"/>
          <w:sz w:val="22"/>
          <w:szCs w:val="22"/>
        </w:rPr>
        <w:t xml:space="preserve"> </w:t>
      </w:r>
      <w:proofErr w:type="spellStart"/>
      <w:r w:rsidR="00590D17" w:rsidRPr="00590D17">
        <w:rPr>
          <w:rFonts w:ascii="Arial" w:hAnsi="Arial" w:cs="Arial"/>
          <w:sz w:val="22"/>
          <w:szCs w:val="22"/>
        </w:rPr>
        <w:t>naturaleza</w:t>
      </w:r>
      <w:proofErr w:type="spellEnd"/>
      <w:r w:rsidR="00590D17" w:rsidRPr="00590D17">
        <w:rPr>
          <w:rFonts w:ascii="Arial" w:hAnsi="Arial" w:cs="Arial"/>
          <w:sz w:val="22"/>
          <w:szCs w:val="22"/>
        </w:rPr>
        <w:t xml:space="preserve"> política”. </w:t>
      </w:r>
      <w:r w:rsidR="00590D17" w:rsidRPr="00590D17">
        <w:rPr>
          <w:rFonts w:ascii="Arial" w:hAnsi="Arial" w:cs="Arial"/>
          <w:sz w:val="22"/>
          <w:szCs w:val="22"/>
          <w:lang w:val="es-ES_tradnl"/>
        </w:rPr>
        <w:t>A autora explicita</w:t>
      </w:r>
    </w:p>
    <w:p w:rsidR="00590D17" w:rsidRPr="00F540AC" w:rsidRDefault="00590D17" w:rsidP="00590D17">
      <w:pPr>
        <w:spacing w:after="0"/>
        <w:ind w:left="2268" w:firstLine="0"/>
        <w:rPr>
          <w:rFonts w:ascii="Arial" w:hAnsi="Arial" w:cs="Arial"/>
          <w:iCs/>
          <w:sz w:val="20"/>
        </w:rPr>
      </w:pPr>
      <w:r w:rsidRPr="00590D17">
        <w:rPr>
          <w:rFonts w:ascii="Arial" w:hAnsi="Arial" w:cs="Arial"/>
          <w:iCs/>
          <w:sz w:val="20"/>
          <w:lang w:val="es-ES_tradnl"/>
        </w:rPr>
        <w:t xml:space="preserve">cómo dicha naturaleza se sustenta en la lucha ancestral que le funda; luego, presenta la manera alternativa en que el movimiento ha ampliado sus formas de movilización y, con ellas, su impacto en la sociedad; posteriormente, se estudia la construcción de su identidad, caracterizándola como comunitaria, autónoma y participativa, consolidada en su persistente resistencia frente a sus adversarios y, por último, se considera su capacidad de integración política como movimiento respecto de los conflictos que le asisten. </w:t>
      </w:r>
      <w:r w:rsidRPr="00F540AC">
        <w:rPr>
          <w:rFonts w:ascii="Arial" w:hAnsi="Arial" w:cs="Arial"/>
          <w:iCs/>
          <w:sz w:val="20"/>
        </w:rPr>
        <w:t>(GONZÁLEZ, 2010, p. 81).</w:t>
      </w:r>
    </w:p>
    <w:p w:rsidR="001C183B" w:rsidRPr="00F540AC" w:rsidRDefault="001C183B" w:rsidP="00590D17">
      <w:pPr>
        <w:spacing w:after="0"/>
        <w:ind w:left="2268" w:firstLine="0"/>
        <w:rPr>
          <w:rFonts w:ascii="Arial" w:hAnsi="Arial" w:cs="Arial"/>
          <w:iCs/>
          <w:sz w:val="20"/>
        </w:rPr>
      </w:pPr>
    </w:p>
    <w:p w:rsidR="006D30CB" w:rsidRDefault="006D30CB" w:rsidP="00205C7E">
      <w:pPr>
        <w:pStyle w:val="Default"/>
        <w:spacing w:line="360" w:lineRule="auto"/>
        <w:ind w:firstLine="709"/>
        <w:jc w:val="both"/>
        <w:rPr>
          <w:rFonts w:ascii="Arial" w:hAnsi="Arial" w:cs="Arial"/>
          <w:sz w:val="22"/>
          <w:szCs w:val="22"/>
        </w:rPr>
      </w:pPr>
      <w:r>
        <w:rPr>
          <w:rFonts w:ascii="Arial" w:hAnsi="Arial" w:cs="Arial"/>
          <w:sz w:val="22"/>
          <w:szCs w:val="22"/>
        </w:rPr>
        <w:t xml:space="preserve">Seoane (2009) </w:t>
      </w:r>
      <w:r w:rsidR="00FA1119">
        <w:rPr>
          <w:rFonts w:ascii="Arial" w:hAnsi="Arial" w:cs="Arial"/>
          <w:sz w:val="22"/>
          <w:szCs w:val="22"/>
        </w:rPr>
        <w:t>descreve a emergência dos movimentos indígenas ligada a um amplo contexto social de atuação de diversos movimentos sociais</w:t>
      </w:r>
      <w:r w:rsidR="001B03F2">
        <w:rPr>
          <w:rFonts w:ascii="Arial" w:hAnsi="Arial" w:cs="Arial"/>
          <w:sz w:val="22"/>
          <w:szCs w:val="22"/>
        </w:rPr>
        <w:t xml:space="preserve"> na América Latina. O autor permite uma compreensão da emergência da luta indígena como uma luta ligada e que ganha corpo nas lutas de outros movimentos sociais coetâneos. </w:t>
      </w:r>
      <w:r w:rsidR="00BD0090">
        <w:rPr>
          <w:rFonts w:ascii="Arial" w:hAnsi="Arial" w:cs="Arial"/>
          <w:sz w:val="22"/>
          <w:szCs w:val="22"/>
        </w:rPr>
        <w:t xml:space="preserve">Tal análise permite o descentramento da luta indígena, frequentemente compreendida em termos autônomos e autocentrados, desvinculados do contexto histórico da sociedade ‘ocidental’ envolvente. </w:t>
      </w:r>
    </w:p>
    <w:p w:rsidR="00E93C0F" w:rsidRDefault="00E93C0F" w:rsidP="00205C7E">
      <w:pPr>
        <w:pStyle w:val="Default"/>
        <w:spacing w:line="360" w:lineRule="auto"/>
        <w:ind w:firstLine="709"/>
        <w:jc w:val="both"/>
        <w:rPr>
          <w:rFonts w:ascii="Arial" w:hAnsi="Arial" w:cs="Arial"/>
          <w:sz w:val="22"/>
          <w:szCs w:val="22"/>
        </w:rPr>
      </w:pPr>
      <w:r>
        <w:rPr>
          <w:rFonts w:ascii="Arial" w:hAnsi="Arial" w:cs="Arial"/>
          <w:sz w:val="22"/>
          <w:szCs w:val="22"/>
        </w:rPr>
        <w:t>Seoane é um autor que enfatiza a especificidade dos movimentos indígenas, entretanto, sua análise permite compreender os movimentos indígenas, sua formação histórica, as condições de sua emergência e suas pautas e práticas, nas semelhanças que</w:t>
      </w:r>
      <w:r w:rsidR="003827D4">
        <w:rPr>
          <w:rFonts w:ascii="Arial" w:hAnsi="Arial" w:cs="Arial"/>
          <w:sz w:val="22"/>
          <w:szCs w:val="22"/>
        </w:rPr>
        <w:t xml:space="preserve"> ele tem com outros movimentos sociais emergentes no mesmo período. </w:t>
      </w:r>
      <w:r w:rsidR="003A540C">
        <w:rPr>
          <w:rFonts w:ascii="Arial" w:hAnsi="Arial" w:cs="Arial"/>
          <w:sz w:val="22"/>
          <w:szCs w:val="22"/>
        </w:rPr>
        <w:t xml:space="preserve">Assim, os movimentos indígenas tomam parte nas mesmas lutas e têm práticas e objetivos compartilhados com os movimentos sociais coetâneos. </w:t>
      </w:r>
    </w:p>
    <w:p w:rsidR="002D4244" w:rsidRDefault="002D4244" w:rsidP="00205C7E">
      <w:pPr>
        <w:pStyle w:val="Default"/>
        <w:spacing w:line="360" w:lineRule="auto"/>
        <w:ind w:firstLine="709"/>
        <w:jc w:val="both"/>
        <w:rPr>
          <w:rFonts w:ascii="Arial" w:hAnsi="Arial" w:cs="Arial"/>
          <w:sz w:val="22"/>
          <w:szCs w:val="22"/>
        </w:rPr>
      </w:pPr>
      <w:r>
        <w:rPr>
          <w:rFonts w:ascii="Arial" w:hAnsi="Arial" w:cs="Arial"/>
          <w:sz w:val="22"/>
          <w:szCs w:val="22"/>
        </w:rPr>
        <w:t xml:space="preserve">Tais práticas definem boa parte da atuação dos movimentos indígenas </w:t>
      </w:r>
      <w:r w:rsidR="0080311E">
        <w:rPr>
          <w:rFonts w:ascii="Arial" w:hAnsi="Arial" w:cs="Arial"/>
          <w:sz w:val="22"/>
          <w:szCs w:val="22"/>
        </w:rPr>
        <w:t xml:space="preserve">e serão descritas abaixo. Seoane lista-as </w:t>
      </w:r>
      <w:r w:rsidR="004A5F36">
        <w:rPr>
          <w:rFonts w:ascii="Arial" w:hAnsi="Arial" w:cs="Arial"/>
          <w:sz w:val="22"/>
          <w:szCs w:val="22"/>
        </w:rPr>
        <w:t xml:space="preserve">como características dos movimentos sociais na América </w:t>
      </w:r>
      <w:r w:rsidR="004A5F36">
        <w:rPr>
          <w:rFonts w:ascii="Arial" w:hAnsi="Arial" w:cs="Arial"/>
          <w:sz w:val="22"/>
          <w:szCs w:val="22"/>
        </w:rPr>
        <w:lastRenderedPageBreak/>
        <w:t xml:space="preserve">Latina, das quais compartilha o movimento indígena. Refletir sobre cada característica como </w:t>
      </w:r>
      <w:proofErr w:type="gramStart"/>
      <w:r w:rsidR="004A5F36">
        <w:rPr>
          <w:rFonts w:ascii="Arial" w:hAnsi="Arial" w:cs="Arial"/>
          <w:sz w:val="22"/>
          <w:szCs w:val="22"/>
        </w:rPr>
        <w:t xml:space="preserve">características sociais dos </w:t>
      </w:r>
      <w:r w:rsidR="00CB468F">
        <w:rPr>
          <w:rFonts w:ascii="Arial" w:hAnsi="Arial" w:cs="Arial"/>
          <w:sz w:val="22"/>
          <w:szCs w:val="22"/>
        </w:rPr>
        <w:t>movimentos</w:t>
      </w:r>
      <w:r w:rsidR="004A5F36">
        <w:rPr>
          <w:rFonts w:ascii="Arial" w:hAnsi="Arial" w:cs="Arial"/>
          <w:sz w:val="22"/>
          <w:szCs w:val="22"/>
        </w:rPr>
        <w:t xml:space="preserve"> sociais latino-americanos pode ser</w:t>
      </w:r>
      <w:proofErr w:type="gramEnd"/>
      <w:r w:rsidR="004A5F36">
        <w:rPr>
          <w:rFonts w:ascii="Arial" w:hAnsi="Arial" w:cs="Arial"/>
          <w:sz w:val="22"/>
          <w:szCs w:val="22"/>
        </w:rPr>
        <w:t xml:space="preserve"> útil para descentrar e desmistificar a compreensão que temos dos </w:t>
      </w:r>
      <w:r w:rsidR="00CB468F">
        <w:rPr>
          <w:rFonts w:ascii="Arial" w:hAnsi="Arial" w:cs="Arial"/>
          <w:sz w:val="22"/>
          <w:szCs w:val="22"/>
        </w:rPr>
        <w:t>movimentos</w:t>
      </w:r>
      <w:r w:rsidR="004A5F36">
        <w:rPr>
          <w:rFonts w:ascii="Arial" w:hAnsi="Arial" w:cs="Arial"/>
          <w:sz w:val="22"/>
          <w:szCs w:val="22"/>
        </w:rPr>
        <w:t xml:space="preserve"> indígenas e entender melhor sua</w:t>
      </w:r>
      <w:r w:rsidR="00CB468F">
        <w:rPr>
          <w:rFonts w:ascii="Arial" w:hAnsi="Arial" w:cs="Arial"/>
          <w:sz w:val="22"/>
          <w:szCs w:val="22"/>
        </w:rPr>
        <w:t xml:space="preserve"> </w:t>
      </w:r>
      <w:r w:rsidR="004A5F36">
        <w:rPr>
          <w:rFonts w:ascii="Arial" w:hAnsi="Arial" w:cs="Arial"/>
          <w:sz w:val="22"/>
          <w:szCs w:val="22"/>
        </w:rPr>
        <w:t xml:space="preserve">especificidade. Uma especificidade que nasce da </w:t>
      </w:r>
      <w:r w:rsidR="00CB468F">
        <w:rPr>
          <w:rFonts w:ascii="Arial" w:hAnsi="Arial" w:cs="Arial"/>
          <w:sz w:val="22"/>
          <w:szCs w:val="22"/>
        </w:rPr>
        <w:t>assemelharão</w:t>
      </w:r>
      <w:r w:rsidR="004A5F36">
        <w:rPr>
          <w:rFonts w:ascii="Arial" w:hAnsi="Arial" w:cs="Arial"/>
          <w:sz w:val="22"/>
          <w:szCs w:val="22"/>
        </w:rPr>
        <w:t xml:space="preserve"> ao </w:t>
      </w:r>
      <w:r w:rsidR="00CB468F">
        <w:rPr>
          <w:rFonts w:ascii="Arial" w:hAnsi="Arial" w:cs="Arial"/>
          <w:sz w:val="22"/>
          <w:szCs w:val="22"/>
        </w:rPr>
        <w:t>conjunto</w:t>
      </w:r>
      <w:r w:rsidR="004A5F36">
        <w:rPr>
          <w:rFonts w:ascii="Arial" w:hAnsi="Arial" w:cs="Arial"/>
          <w:sz w:val="22"/>
          <w:szCs w:val="22"/>
        </w:rPr>
        <w:t xml:space="preserve"> </w:t>
      </w:r>
      <w:r w:rsidR="00CB468F">
        <w:rPr>
          <w:rFonts w:ascii="Arial" w:hAnsi="Arial" w:cs="Arial"/>
          <w:sz w:val="22"/>
          <w:szCs w:val="22"/>
        </w:rPr>
        <w:t>dos</w:t>
      </w:r>
      <w:r w:rsidR="004A5F36">
        <w:rPr>
          <w:rFonts w:ascii="Arial" w:hAnsi="Arial" w:cs="Arial"/>
          <w:sz w:val="22"/>
          <w:szCs w:val="22"/>
        </w:rPr>
        <w:t xml:space="preserve"> movimentos sociais. Pode-se indagar com isto as condições da </w:t>
      </w:r>
      <w:r w:rsidR="00CB468F">
        <w:rPr>
          <w:rFonts w:ascii="Arial" w:hAnsi="Arial" w:cs="Arial"/>
          <w:sz w:val="22"/>
          <w:szCs w:val="22"/>
        </w:rPr>
        <w:t>formação</w:t>
      </w:r>
      <w:r w:rsidR="004A5F36">
        <w:rPr>
          <w:rFonts w:ascii="Arial" w:hAnsi="Arial" w:cs="Arial"/>
          <w:sz w:val="22"/>
          <w:szCs w:val="22"/>
        </w:rPr>
        <w:t xml:space="preserve"> da política </w:t>
      </w:r>
      <w:r w:rsidR="00CB468F">
        <w:rPr>
          <w:rFonts w:ascii="Arial" w:hAnsi="Arial" w:cs="Arial"/>
          <w:sz w:val="22"/>
          <w:szCs w:val="22"/>
        </w:rPr>
        <w:t>indígena</w:t>
      </w:r>
      <w:r w:rsidR="004A5F36">
        <w:rPr>
          <w:rFonts w:ascii="Arial" w:hAnsi="Arial" w:cs="Arial"/>
          <w:sz w:val="22"/>
          <w:szCs w:val="22"/>
        </w:rPr>
        <w:t xml:space="preserve"> e </w:t>
      </w:r>
      <w:proofErr w:type="gramStart"/>
      <w:r w:rsidR="004A5F36">
        <w:rPr>
          <w:rFonts w:ascii="Arial" w:hAnsi="Arial" w:cs="Arial"/>
          <w:sz w:val="22"/>
          <w:szCs w:val="22"/>
        </w:rPr>
        <w:t xml:space="preserve">do </w:t>
      </w:r>
      <w:r w:rsidR="00CB468F">
        <w:rPr>
          <w:rFonts w:ascii="Arial" w:hAnsi="Arial" w:cs="Arial"/>
          <w:sz w:val="22"/>
          <w:szCs w:val="22"/>
        </w:rPr>
        <w:t>movimentos</w:t>
      </w:r>
      <w:proofErr w:type="gramEnd"/>
      <w:r w:rsidR="004A5F36">
        <w:rPr>
          <w:rFonts w:ascii="Arial" w:hAnsi="Arial" w:cs="Arial"/>
          <w:sz w:val="22"/>
          <w:szCs w:val="22"/>
        </w:rPr>
        <w:t xml:space="preserve"> indígena ligada a fatores exógenos, como as outras lutas sociais. As for</w:t>
      </w:r>
      <w:r w:rsidR="00CB468F">
        <w:rPr>
          <w:rFonts w:ascii="Arial" w:hAnsi="Arial" w:cs="Arial"/>
          <w:sz w:val="22"/>
          <w:szCs w:val="22"/>
        </w:rPr>
        <w:t>mas de mobilização, as formas d</w:t>
      </w:r>
      <w:r w:rsidR="004A5F36">
        <w:rPr>
          <w:rFonts w:ascii="Arial" w:hAnsi="Arial" w:cs="Arial"/>
          <w:sz w:val="22"/>
          <w:szCs w:val="22"/>
        </w:rPr>
        <w:t>e</w:t>
      </w:r>
      <w:r w:rsidR="00CB468F">
        <w:rPr>
          <w:rFonts w:ascii="Arial" w:hAnsi="Arial" w:cs="Arial"/>
          <w:sz w:val="22"/>
          <w:szCs w:val="22"/>
        </w:rPr>
        <w:t xml:space="preserve"> legitimação</w:t>
      </w:r>
      <w:r w:rsidR="004A5F36">
        <w:rPr>
          <w:rFonts w:ascii="Arial" w:hAnsi="Arial" w:cs="Arial"/>
          <w:sz w:val="22"/>
          <w:szCs w:val="22"/>
        </w:rPr>
        <w:t xml:space="preserve">, a forma de </w:t>
      </w:r>
      <w:r w:rsidR="00CB468F">
        <w:rPr>
          <w:rFonts w:ascii="Arial" w:hAnsi="Arial" w:cs="Arial"/>
          <w:sz w:val="22"/>
          <w:szCs w:val="22"/>
        </w:rPr>
        <w:t>postulação</w:t>
      </w:r>
      <w:r w:rsidR="004A5F36">
        <w:rPr>
          <w:rFonts w:ascii="Arial" w:hAnsi="Arial" w:cs="Arial"/>
          <w:sz w:val="22"/>
          <w:szCs w:val="22"/>
        </w:rPr>
        <w:t xml:space="preserve"> das demandas e exigências, o quanto elas se </w:t>
      </w:r>
      <w:r w:rsidR="00CB468F">
        <w:rPr>
          <w:rFonts w:ascii="Arial" w:hAnsi="Arial" w:cs="Arial"/>
          <w:sz w:val="22"/>
          <w:szCs w:val="22"/>
        </w:rPr>
        <w:t>identificam</w:t>
      </w:r>
      <w:r w:rsidR="004A5F36">
        <w:rPr>
          <w:rFonts w:ascii="Arial" w:hAnsi="Arial" w:cs="Arial"/>
          <w:sz w:val="22"/>
          <w:szCs w:val="22"/>
        </w:rPr>
        <w:t xml:space="preserve"> a forma e </w:t>
      </w:r>
      <w:r w:rsidR="00CB468F">
        <w:rPr>
          <w:rFonts w:ascii="Arial" w:hAnsi="Arial" w:cs="Arial"/>
          <w:sz w:val="22"/>
          <w:szCs w:val="22"/>
        </w:rPr>
        <w:t>contundência</w:t>
      </w:r>
      <w:r w:rsidR="004A5F36">
        <w:rPr>
          <w:rFonts w:ascii="Arial" w:hAnsi="Arial" w:cs="Arial"/>
          <w:sz w:val="22"/>
          <w:szCs w:val="22"/>
        </w:rPr>
        <w:t xml:space="preserve"> dos demais </w:t>
      </w:r>
      <w:r w:rsidR="00CB468F">
        <w:rPr>
          <w:rFonts w:ascii="Arial" w:hAnsi="Arial" w:cs="Arial"/>
          <w:sz w:val="22"/>
          <w:szCs w:val="22"/>
        </w:rPr>
        <w:t>movimentos</w:t>
      </w:r>
      <w:r w:rsidR="004A5F36">
        <w:rPr>
          <w:rFonts w:ascii="Arial" w:hAnsi="Arial" w:cs="Arial"/>
          <w:sz w:val="22"/>
          <w:szCs w:val="22"/>
        </w:rPr>
        <w:t xml:space="preserve"> sociais envolventes? O quanto </w:t>
      </w:r>
      <w:proofErr w:type="gramStart"/>
      <w:r w:rsidR="004A5F36">
        <w:rPr>
          <w:rFonts w:ascii="Arial" w:hAnsi="Arial" w:cs="Arial"/>
          <w:sz w:val="22"/>
          <w:szCs w:val="22"/>
        </w:rPr>
        <w:t>a</w:t>
      </w:r>
      <w:proofErr w:type="gramEnd"/>
      <w:r w:rsidR="004A5F36">
        <w:rPr>
          <w:rFonts w:ascii="Arial" w:hAnsi="Arial" w:cs="Arial"/>
          <w:sz w:val="22"/>
          <w:szCs w:val="22"/>
        </w:rPr>
        <w:t xml:space="preserve"> política indígena é movida por categorias e forças interna s </w:t>
      </w:r>
      <w:r w:rsidR="00CB468F">
        <w:rPr>
          <w:rFonts w:ascii="Arial" w:hAnsi="Arial" w:cs="Arial"/>
          <w:sz w:val="22"/>
          <w:szCs w:val="22"/>
        </w:rPr>
        <w:t>enquanto</w:t>
      </w:r>
      <w:r w:rsidR="004A5F36">
        <w:rPr>
          <w:rFonts w:ascii="Arial" w:hAnsi="Arial" w:cs="Arial"/>
          <w:sz w:val="22"/>
          <w:szCs w:val="22"/>
        </w:rPr>
        <w:t xml:space="preserve"> é movida pela </w:t>
      </w:r>
      <w:proofErr w:type="spellStart"/>
      <w:r w:rsidR="00CB468F">
        <w:rPr>
          <w:rFonts w:ascii="Arial" w:hAnsi="Arial" w:cs="Arial"/>
          <w:sz w:val="22"/>
          <w:szCs w:val="22"/>
        </w:rPr>
        <w:t>assemelhação</w:t>
      </w:r>
      <w:proofErr w:type="spellEnd"/>
      <w:r w:rsidR="004A5F36">
        <w:rPr>
          <w:rFonts w:ascii="Arial" w:hAnsi="Arial" w:cs="Arial"/>
          <w:sz w:val="22"/>
          <w:szCs w:val="22"/>
        </w:rPr>
        <w:t xml:space="preserve"> as lutas sociais envolventes? </w:t>
      </w:r>
    </w:p>
    <w:p w:rsidR="003767BD" w:rsidRPr="002F02FE" w:rsidRDefault="003767BD" w:rsidP="002F02FE">
      <w:pPr>
        <w:pStyle w:val="Default"/>
        <w:spacing w:line="360" w:lineRule="auto"/>
        <w:ind w:firstLine="709"/>
        <w:jc w:val="both"/>
        <w:rPr>
          <w:rFonts w:ascii="Arial" w:hAnsi="Arial" w:cs="Arial"/>
          <w:sz w:val="22"/>
          <w:szCs w:val="22"/>
        </w:rPr>
      </w:pPr>
      <w:r>
        <w:rPr>
          <w:rFonts w:ascii="Arial" w:hAnsi="Arial" w:cs="Arial"/>
          <w:sz w:val="22"/>
          <w:szCs w:val="22"/>
        </w:rPr>
        <w:t xml:space="preserve">Tais questionamentos precisam ser feitos para localizar as determinações </w:t>
      </w:r>
      <w:r w:rsidR="00F54102">
        <w:rPr>
          <w:rFonts w:ascii="Arial" w:hAnsi="Arial" w:cs="Arial"/>
          <w:sz w:val="22"/>
          <w:szCs w:val="22"/>
        </w:rPr>
        <w:t>exógenas</w:t>
      </w:r>
      <w:r>
        <w:rPr>
          <w:rFonts w:ascii="Arial" w:hAnsi="Arial" w:cs="Arial"/>
          <w:sz w:val="22"/>
          <w:szCs w:val="22"/>
        </w:rPr>
        <w:t xml:space="preserve"> dos movimentos </w:t>
      </w:r>
      <w:r w:rsidR="00F54102">
        <w:rPr>
          <w:rFonts w:ascii="Arial" w:hAnsi="Arial" w:cs="Arial"/>
          <w:sz w:val="22"/>
          <w:szCs w:val="22"/>
        </w:rPr>
        <w:t>indígenas</w:t>
      </w:r>
      <w:r>
        <w:rPr>
          <w:rFonts w:ascii="Arial" w:hAnsi="Arial" w:cs="Arial"/>
          <w:sz w:val="22"/>
          <w:szCs w:val="22"/>
        </w:rPr>
        <w:t xml:space="preserve">. Entretanto, precisam ser pesadas quanto </w:t>
      </w:r>
      <w:r w:rsidR="00F54102">
        <w:rPr>
          <w:rFonts w:ascii="Arial" w:hAnsi="Arial" w:cs="Arial"/>
          <w:sz w:val="22"/>
          <w:szCs w:val="22"/>
        </w:rPr>
        <w:t>à</w:t>
      </w:r>
      <w:r>
        <w:rPr>
          <w:rFonts w:ascii="Arial" w:hAnsi="Arial" w:cs="Arial"/>
          <w:sz w:val="22"/>
          <w:szCs w:val="22"/>
        </w:rPr>
        <w:t xml:space="preserve"> singularidade dos mesmos. Sua </w:t>
      </w:r>
      <w:r w:rsidR="00F54102">
        <w:rPr>
          <w:rFonts w:ascii="Arial" w:hAnsi="Arial" w:cs="Arial"/>
          <w:sz w:val="22"/>
          <w:szCs w:val="22"/>
        </w:rPr>
        <w:t>especificidade</w:t>
      </w:r>
      <w:r>
        <w:rPr>
          <w:rFonts w:ascii="Arial" w:hAnsi="Arial" w:cs="Arial"/>
          <w:sz w:val="22"/>
          <w:szCs w:val="22"/>
        </w:rPr>
        <w:t xml:space="preserve"> é trazida ao centro da discussão sociológica </w:t>
      </w:r>
      <w:r w:rsidR="00F54102">
        <w:rPr>
          <w:rFonts w:ascii="Arial" w:hAnsi="Arial" w:cs="Arial"/>
          <w:sz w:val="22"/>
          <w:szCs w:val="22"/>
        </w:rPr>
        <w:t>e metodológica por</w:t>
      </w:r>
      <w:r w:rsidR="00071CC7">
        <w:rPr>
          <w:rFonts w:ascii="Arial" w:hAnsi="Arial" w:cs="Arial"/>
          <w:sz w:val="22"/>
          <w:szCs w:val="22"/>
        </w:rPr>
        <w:t xml:space="preserve"> Catherine</w:t>
      </w:r>
      <w:r w:rsidR="00F54102">
        <w:rPr>
          <w:rFonts w:ascii="Arial" w:hAnsi="Arial" w:cs="Arial"/>
          <w:sz w:val="22"/>
          <w:szCs w:val="22"/>
        </w:rPr>
        <w:t xml:space="preserve"> Gonzá</w:t>
      </w:r>
      <w:r w:rsidR="002F02FE">
        <w:rPr>
          <w:rFonts w:ascii="Arial" w:hAnsi="Arial" w:cs="Arial"/>
          <w:sz w:val="22"/>
          <w:szCs w:val="22"/>
        </w:rPr>
        <w:t xml:space="preserve">lez (2010). </w:t>
      </w:r>
      <w:r w:rsidR="002F02FE" w:rsidRPr="00F540AC">
        <w:rPr>
          <w:rFonts w:ascii="Arial" w:hAnsi="Arial" w:cs="Arial"/>
          <w:sz w:val="22"/>
          <w:szCs w:val="22"/>
          <w:lang w:val="es-ES_tradnl"/>
        </w:rPr>
        <w:t xml:space="preserve">A autora funda </w:t>
      </w:r>
      <w:proofErr w:type="spellStart"/>
      <w:r w:rsidR="002F02FE" w:rsidRPr="00F540AC">
        <w:rPr>
          <w:rFonts w:ascii="Arial" w:hAnsi="Arial" w:cs="Arial"/>
          <w:sz w:val="22"/>
          <w:szCs w:val="22"/>
          <w:lang w:val="es-ES_tradnl"/>
        </w:rPr>
        <w:t>sua</w:t>
      </w:r>
      <w:proofErr w:type="spellEnd"/>
      <w:r w:rsidR="002F02FE" w:rsidRPr="00F540AC">
        <w:rPr>
          <w:rFonts w:ascii="Arial" w:hAnsi="Arial" w:cs="Arial"/>
          <w:sz w:val="22"/>
          <w:szCs w:val="22"/>
          <w:lang w:val="es-ES_tradnl"/>
        </w:rPr>
        <w:t xml:space="preserve"> pesquisa sobre os </w:t>
      </w:r>
      <w:proofErr w:type="spellStart"/>
      <w:r w:rsidR="002F02FE" w:rsidRPr="00F540AC">
        <w:rPr>
          <w:rFonts w:ascii="Arial" w:hAnsi="Arial" w:cs="Arial"/>
          <w:sz w:val="22"/>
          <w:szCs w:val="22"/>
          <w:lang w:val="es-ES_tradnl"/>
        </w:rPr>
        <w:t>movimentos</w:t>
      </w:r>
      <w:proofErr w:type="spellEnd"/>
      <w:r w:rsidR="002F02FE" w:rsidRPr="00F540AC">
        <w:rPr>
          <w:rFonts w:ascii="Arial" w:hAnsi="Arial" w:cs="Arial"/>
          <w:sz w:val="22"/>
          <w:szCs w:val="22"/>
          <w:lang w:val="es-ES_tradnl"/>
        </w:rPr>
        <w:t xml:space="preserve"> indígenas </w:t>
      </w:r>
      <w:proofErr w:type="spellStart"/>
      <w:r w:rsidR="002F02FE" w:rsidRPr="00F540AC">
        <w:rPr>
          <w:rFonts w:ascii="Arial" w:hAnsi="Arial" w:cs="Arial"/>
          <w:sz w:val="22"/>
          <w:szCs w:val="22"/>
          <w:lang w:val="es-ES_tradnl"/>
        </w:rPr>
        <w:t>em</w:t>
      </w:r>
      <w:proofErr w:type="spellEnd"/>
      <w:r w:rsidR="002F02FE" w:rsidRPr="00F540AC">
        <w:rPr>
          <w:rFonts w:ascii="Arial" w:hAnsi="Arial" w:cs="Arial"/>
          <w:sz w:val="22"/>
          <w:szCs w:val="22"/>
          <w:lang w:val="es-ES_tradnl"/>
        </w:rPr>
        <w:t xml:space="preserve"> “</w:t>
      </w:r>
      <w:r w:rsidRPr="00F540AC">
        <w:rPr>
          <w:rFonts w:ascii="Arial" w:hAnsi="Arial" w:cs="Arial"/>
          <w:sz w:val="22"/>
          <w:szCs w:val="22"/>
          <w:lang w:val="es-ES_tradnl"/>
        </w:rPr>
        <w:t xml:space="preserve">las particularidades de los movimientos étnicos en relación con otros movimientos sociales, las cuales son situadas </w:t>
      </w:r>
      <w:r w:rsidR="002F02FE" w:rsidRPr="00F540AC">
        <w:rPr>
          <w:rFonts w:ascii="Arial" w:hAnsi="Arial" w:cs="Arial"/>
          <w:sz w:val="22"/>
          <w:szCs w:val="22"/>
          <w:lang w:val="es-ES_tradnl"/>
        </w:rPr>
        <w:t>[</w:t>
      </w:r>
      <w:proofErr w:type="spellStart"/>
      <w:r w:rsidR="002F02FE" w:rsidRPr="00F540AC">
        <w:rPr>
          <w:rFonts w:ascii="Arial" w:hAnsi="Arial" w:cs="Arial"/>
          <w:sz w:val="22"/>
          <w:szCs w:val="22"/>
          <w:lang w:val="es-ES_tradnl"/>
        </w:rPr>
        <w:t>em</w:t>
      </w:r>
      <w:proofErr w:type="spellEnd"/>
      <w:r w:rsidR="002F02FE" w:rsidRPr="00F540AC">
        <w:rPr>
          <w:rFonts w:ascii="Arial" w:hAnsi="Arial" w:cs="Arial"/>
          <w:sz w:val="22"/>
          <w:szCs w:val="22"/>
          <w:lang w:val="es-ES_tradnl"/>
        </w:rPr>
        <w:t>]</w:t>
      </w:r>
      <w:r w:rsidRPr="00F540AC">
        <w:rPr>
          <w:rFonts w:ascii="Arial" w:hAnsi="Arial" w:cs="Arial"/>
          <w:sz w:val="22"/>
          <w:szCs w:val="22"/>
          <w:lang w:val="es-ES_tradnl"/>
        </w:rPr>
        <w:t xml:space="preserve"> su naturaleza política y </w:t>
      </w:r>
      <w:r w:rsidR="002F02FE" w:rsidRPr="00F540AC">
        <w:rPr>
          <w:rFonts w:ascii="Arial" w:hAnsi="Arial" w:cs="Arial"/>
          <w:sz w:val="22"/>
          <w:szCs w:val="22"/>
          <w:lang w:val="es-ES_tradnl"/>
        </w:rPr>
        <w:t>[</w:t>
      </w:r>
      <w:proofErr w:type="spellStart"/>
      <w:r w:rsidR="002F02FE" w:rsidRPr="00F540AC">
        <w:rPr>
          <w:rFonts w:ascii="Arial" w:hAnsi="Arial" w:cs="Arial"/>
          <w:sz w:val="22"/>
          <w:szCs w:val="22"/>
          <w:lang w:val="es-ES_tradnl"/>
        </w:rPr>
        <w:t>em</w:t>
      </w:r>
      <w:proofErr w:type="spellEnd"/>
      <w:r w:rsidR="002F02FE" w:rsidRPr="00F540AC">
        <w:rPr>
          <w:rFonts w:ascii="Arial" w:hAnsi="Arial" w:cs="Arial"/>
          <w:sz w:val="22"/>
          <w:szCs w:val="22"/>
          <w:lang w:val="es-ES_tradnl"/>
        </w:rPr>
        <w:t xml:space="preserve">] </w:t>
      </w:r>
      <w:r w:rsidRPr="00F540AC">
        <w:rPr>
          <w:rFonts w:ascii="Arial" w:hAnsi="Arial" w:cs="Arial"/>
          <w:sz w:val="22"/>
          <w:szCs w:val="22"/>
          <w:lang w:val="es-ES_tradnl"/>
        </w:rPr>
        <w:t xml:space="preserve">una serie de acciones e instancias propias del caso investigado.” </w:t>
      </w:r>
      <w:r w:rsidR="002F02FE" w:rsidRPr="002F02FE">
        <w:rPr>
          <w:rFonts w:ascii="Arial" w:hAnsi="Arial" w:cs="Arial"/>
          <w:sz w:val="22"/>
          <w:szCs w:val="22"/>
        </w:rPr>
        <w:t xml:space="preserve">(GONZÁLEZ, 2010, p. 81). </w:t>
      </w:r>
    </w:p>
    <w:p w:rsidR="00E04E26" w:rsidRDefault="00071CC7" w:rsidP="00636FEC">
      <w:pPr>
        <w:pStyle w:val="Default"/>
        <w:spacing w:line="360" w:lineRule="auto"/>
        <w:ind w:firstLine="709"/>
        <w:jc w:val="both"/>
        <w:rPr>
          <w:rFonts w:ascii="Arial" w:hAnsi="Arial" w:cs="Arial"/>
        </w:rPr>
      </w:pPr>
      <w:r>
        <w:rPr>
          <w:rFonts w:ascii="Arial" w:hAnsi="Arial" w:cs="Arial"/>
          <w:sz w:val="22"/>
          <w:szCs w:val="22"/>
        </w:rPr>
        <w:t xml:space="preserve">Tal singularidade e originalidade é também </w:t>
      </w:r>
      <w:proofErr w:type="gramStart"/>
      <w:r w:rsidR="00E04E26">
        <w:rPr>
          <w:rFonts w:ascii="Arial" w:hAnsi="Arial" w:cs="Arial"/>
          <w:sz w:val="22"/>
          <w:szCs w:val="22"/>
        </w:rPr>
        <w:t>enunciada</w:t>
      </w:r>
      <w:proofErr w:type="gramEnd"/>
      <w:r>
        <w:rPr>
          <w:rFonts w:ascii="Arial" w:hAnsi="Arial" w:cs="Arial"/>
          <w:sz w:val="22"/>
          <w:szCs w:val="22"/>
        </w:rPr>
        <w:t xml:space="preserve"> por Maria da Glória Gohn (2010)</w:t>
      </w:r>
      <w:r w:rsidR="00636FEC">
        <w:rPr>
          <w:rFonts w:ascii="Arial" w:hAnsi="Arial" w:cs="Arial"/>
          <w:sz w:val="22"/>
          <w:szCs w:val="22"/>
        </w:rPr>
        <w:t xml:space="preserve">. Gohn afirma que </w:t>
      </w:r>
      <w:r w:rsidR="00E04E26">
        <w:rPr>
          <w:rFonts w:ascii="Arial" w:hAnsi="Arial" w:cs="Arial"/>
        </w:rPr>
        <w:t>“Alguns autores chegam a separar o termo movimento social do termo movimento indígena, pois consideram que este último tem uma especificidade e um campo próprio, que não se confunde com outros movimentos sociais.” (GOHN, 2010, p. 18-9).</w:t>
      </w:r>
      <w:r w:rsidR="00636FEC">
        <w:rPr>
          <w:rFonts w:ascii="Arial" w:hAnsi="Arial" w:cs="Arial"/>
        </w:rPr>
        <w:t xml:space="preserve"> É uma pena Gohn não </w:t>
      </w:r>
      <w:r w:rsidR="009D494C">
        <w:rPr>
          <w:rFonts w:ascii="Arial" w:hAnsi="Arial" w:cs="Arial"/>
        </w:rPr>
        <w:t>ter incluído</w:t>
      </w:r>
      <w:r w:rsidR="00636FEC">
        <w:rPr>
          <w:rFonts w:ascii="Arial" w:hAnsi="Arial" w:cs="Arial"/>
        </w:rPr>
        <w:t xml:space="preserve"> as referências destes autores. </w:t>
      </w:r>
    </w:p>
    <w:p w:rsidR="00E04E26" w:rsidRDefault="002B7A17" w:rsidP="00205C7E">
      <w:pPr>
        <w:pStyle w:val="Default"/>
        <w:spacing w:line="360" w:lineRule="auto"/>
        <w:ind w:firstLine="709"/>
        <w:jc w:val="both"/>
        <w:rPr>
          <w:rFonts w:ascii="Arial" w:hAnsi="Arial" w:cs="Arial"/>
          <w:sz w:val="22"/>
          <w:szCs w:val="22"/>
        </w:rPr>
      </w:pPr>
      <w:r>
        <w:rPr>
          <w:rFonts w:ascii="Arial" w:hAnsi="Arial" w:cs="Arial"/>
          <w:sz w:val="22"/>
          <w:szCs w:val="22"/>
        </w:rPr>
        <w:t xml:space="preserve">A </w:t>
      </w:r>
      <w:r w:rsidR="006B0ACF">
        <w:rPr>
          <w:rFonts w:ascii="Arial" w:hAnsi="Arial" w:cs="Arial"/>
          <w:sz w:val="22"/>
          <w:szCs w:val="22"/>
        </w:rPr>
        <w:t>especificidade</w:t>
      </w:r>
      <w:r>
        <w:rPr>
          <w:rFonts w:ascii="Arial" w:hAnsi="Arial" w:cs="Arial"/>
          <w:sz w:val="22"/>
          <w:szCs w:val="22"/>
        </w:rPr>
        <w:t xml:space="preserve"> do</w:t>
      </w:r>
      <w:r w:rsidR="00CB468F">
        <w:rPr>
          <w:rFonts w:ascii="Arial" w:hAnsi="Arial" w:cs="Arial"/>
          <w:sz w:val="22"/>
          <w:szCs w:val="22"/>
        </w:rPr>
        <w:t>s</w:t>
      </w:r>
      <w:r>
        <w:rPr>
          <w:rFonts w:ascii="Arial" w:hAnsi="Arial" w:cs="Arial"/>
          <w:sz w:val="22"/>
          <w:szCs w:val="22"/>
        </w:rPr>
        <w:t xml:space="preserve"> movimentos indígenas</w:t>
      </w:r>
      <w:proofErr w:type="gramStart"/>
      <w:r>
        <w:rPr>
          <w:rFonts w:ascii="Arial" w:hAnsi="Arial" w:cs="Arial"/>
          <w:sz w:val="22"/>
          <w:szCs w:val="22"/>
        </w:rPr>
        <w:t xml:space="preserve"> todavia</w:t>
      </w:r>
      <w:proofErr w:type="gramEnd"/>
      <w:r>
        <w:rPr>
          <w:rFonts w:ascii="Arial" w:hAnsi="Arial" w:cs="Arial"/>
          <w:sz w:val="22"/>
          <w:szCs w:val="22"/>
        </w:rPr>
        <w:t xml:space="preserve">, não se restringe a sua naturaliza politica </w:t>
      </w:r>
      <w:r w:rsidRPr="002B7A17">
        <w:rPr>
          <w:rFonts w:ascii="Arial" w:hAnsi="Arial" w:cs="Arial"/>
          <w:i/>
          <w:sz w:val="22"/>
          <w:szCs w:val="22"/>
        </w:rPr>
        <w:t>sui</w:t>
      </w:r>
      <w:r>
        <w:rPr>
          <w:rFonts w:ascii="Arial" w:hAnsi="Arial" w:cs="Arial"/>
          <w:sz w:val="22"/>
          <w:szCs w:val="22"/>
        </w:rPr>
        <w:t xml:space="preserve"> </w:t>
      </w:r>
      <w:r w:rsidRPr="002B7A17">
        <w:rPr>
          <w:rFonts w:ascii="Arial" w:hAnsi="Arial" w:cs="Arial"/>
          <w:i/>
          <w:sz w:val="22"/>
          <w:szCs w:val="22"/>
        </w:rPr>
        <w:t>generis</w:t>
      </w:r>
      <w:r>
        <w:rPr>
          <w:rFonts w:ascii="Arial" w:hAnsi="Arial" w:cs="Arial"/>
          <w:sz w:val="22"/>
          <w:szCs w:val="22"/>
        </w:rPr>
        <w:t xml:space="preserve">; porem é definida </w:t>
      </w:r>
      <w:r w:rsidR="006B0ACF">
        <w:rPr>
          <w:rFonts w:ascii="Arial" w:hAnsi="Arial" w:cs="Arial"/>
          <w:sz w:val="22"/>
          <w:szCs w:val="22"/>
        </w:rPr>
        <w:t>também</w:t>
      </w:r>
      <w:r>
        <w:rPr>
          <w:rFonts w:ascii="Arial" w:hAnsi="Arial" w:cs="Arial"/>
          <w:sz w:val="22"/>
          <w:szCs w:val="22"/>
        </w:rPr>
        <w:t xml:space="preserve"> pela sua relação singular com o Estado Nacional, o que pode implicar que o válido e efetivo para outros </w:t>
      </w:r>
      <w:r w:rsidR="006B0ACF">
        <w:rPr>
          <w:rFonts w:ascii="Arial" w:hAnsi="Arial" w:cs="Arial"/>
          <w:sz w:val="22"/>
          <w:szCs w:val="22"/>
        </w:rPr>
        <w:t>movimentos</w:t>
      </w:r>
      <w:r>
        <w:rPr>
          <w:rFonts w:ascii="Arial" w:hAnsi="Arial" w:cs="Arial"/>
          <w:sz w:val="22"/>
          <w:szCs w:val="22"/>
        </w:rPr>
        <w:t xml:space="preserve"> sociais não o seja para os movimentos indígenas. </w:t>
      </w:r>
    </w:p>
    <w:p w:rsidR="002B7A17" w:rsidRPr="00F540AC" w:rsidRDefault="002B7A17" w:rsidP="002B7A17">
      <w:pPr>
        <w:spacing w:after="0"/>
        <w:ind w:left="2268" w:firstLine="0"/>
        <w:rPr>
          <w:rFonts w:ascii="Arial" w:hAnsi="Arial" w:cs="Arial"/>
          <w:iCs/>
          <w:sz w:val="20"/>
        </w:rPr>
      </w:pPr>
      <w:r w:rsidRPr="002B7A17">
        <w:rPr>
          <w:rFonts w:ascii="Arial" w:hAnsi="Arial" w:cs="Arial"/>
          <w:iCs/>
          <w:sz w:val="20"/>
          <w:lang w:val="es-ES_tradnl"/>
        </w:rPr>
        <w:t xml:space="preserve">Varios autores afirman cómo la institucionalización de las demandas de los movimientos sociales, en términos democráticos, constituyen una de sus principales metas (Habermas, 1981; Cohen y Arato, 2000; Tilly, 2009), sin embargo, para el caso de los movimientos étnicos latinoamericanos no se puede asimilar tan fácilmente tal correspondencia entre institucionalización e inclusión social.” </w:t>
      </w:r>
      <w:r w:rsidRPr="00F540AC">
        <w:rPr>
          <w:rFonts w:ascii="Arial" w:hAnsi="Arial" w:cs="Arial"/>
          <w:iCs/>
          <w:sz w:val="20"/>
        </w:rPr>
        <w:t>(GONZÁLEZ, 2010, p. 82-3)</w:t>
      </w:r>
    </w:p>
    <w:p w:rsidR="002B7A17" w:rsidRPr="00F540AC" w:rsidRDefault="002B7A17" w:rsidP="002B7A17">
      <w:pPr>
        <w:spacing w:after="0"/>
        <w:ind w:left="2268" w:firstLine="0"/>
        <w:rPr>
          <w:rFonts w:ascii="Arial" w:hAnsi="Arial" w:cs="Arial"/>
          <w:iCs/>
          <w:sz w:val="20"/>
        </w:rPr>
      </w:pPr>
    </w:p>
    <w:p w:rsidR="003767BD" w:rsidRDefault="00F54102" w:rsidP="00205C7E">
      <w:pPr>
        <w:pStyle w:val="Default"/>
        <w:spacing w:line="360" w:lineRule="auto"/>
        <w:ind w:firstLine="709"/>
        <w:jc w:val="both"/>
        <w:rPr>
          <w:rFonts w:ascii="Arial" w:hAnsi="Arial" w:cs="Arial"/>
          <w:sz w:val="22"/>
          <w:szCs w:val="22"/>
        </w:rPr>
      </w:pPr>
      <w:r>
        <w:rPr>
          <w:rFonts w:ascii="Arial" w:hAnsi="Arial" w:cs="Arial"/>
          <w:sz w:val="22"/>
          <w:szCs w:val="22"/>
        </w:rPr>
        <w:t>Os movimentos indígenas se apropriam de e embarcam nas formas de atuação dos movimentos sociais coetâneos</w:t>
      </w:r>
      <w:r w:rsidR="002F02FE">
        <w:rPr>
          <w:rFonts w:ascii="Arial" w:hAnsi="Arial" w:cs="Arial"/>
          <w:sz w:val="22"/>
          <w:szCs w:val="22"/>
        </w:rPr>
        <w:t xml:space="preserve">; porém o fazem segundo sua </w:t>
      </w:r>
      <w:r w:rsidR="00071CC7">
        <w:rPr>
          <w:rFonts w:ascii="Arial" w:hAnsi="Arial" w:cs="Arial"/>
          <w:sz w:val="22"/>
          <w:szCs w:val="22"/>
        </w:rPr>
        <w:t xml:space="preserve">lógica própria e absolutamente original. </w:t>
      </w:r>
    </w:p>
    <w:p w:rsidR="00FA1119" w:rsidRDefault="00F54102" w:rsidP="00205C7E">
      <w:pPr>
        <w:pStyle w:val="Default"/>
        <w:spacing w:line="360" w:lineRule="auto"/>
        <w:ind w:firstLine="709"/>
        <w:jc w:val="both"/>
        <w:rPr>
          <w:rFonts w:ascii="Arial" w:hAnsi="Arial" w:cs="Arial"/>
          <w:sz w:val="22"/>
          <w:szCs w:val="22"/>
        </w:rPr>
      </w:pPr>
      <w:r>
        <w:rPr>
          <w:rFonts w:ascii="Arial" w:hAnsi="Arial" w:cs="Arial"/>
          <w:sz w:val="22"/>
          <w:szCs w:val="22"/>
        </w:rPr>
        <w:lastRenderedPageBreak/>
        <w:t xml:space="preserve">As pautas elencadas a seguir são descritas por Seoane como elementos comuns aos movimentos sociais latino-americanos do final do século XX até aqui, </w:t>
      </w:r>
      <w:r w:rsidR="00071CC7">
        <w:rPr>
          <w:rFonts w:ascii="Arial" w:hAnsi="Arial" w:cs="Arial"/>
          <w:sz w:val="22"/>
          <w:szCs w:val="22"/>
        </w:rPr>
        <w:t xml:space="preserve">e são elementos que explicam também os movimentos indígenas contemporâneos. </w:t>
      </w:r>
    </w:p>
    <w:p w:rsidR="00F175D2" w:rsidRDefault="00F175D2" w:rsidP="00F175D2">
      <w:pPr>
        <w:pStyle w:val="Default"/>
        <w:spacing w:line="360" w:lineRule="auto"/>
        <w:ind w:firstLine="709"/>
        <w:jc w:val="both"/>
        <w:rPr>
          <w:rFonts w:ascii="Arial" w:hAnsi="Arial" w:cs="Arial"/>
          <w:sz w:val="22"/>
          <w:szCs w:val="22"/>
        </w:rPr>
      </w:pPr>
    </w:p>
    <w:p w:rsidR="00F175D2" w:rsidRDefault="00CB468F" w:rsidP="00205C7E">
      <w:pPr>
        <w:pStyle w:val="Default"/>
        <w:spacing w:line="360" w:lineRule="auto"/>
        <w:ind w:firstLine="709"/>
        <w:jc w:val="both"/>
        <w:rPr>
          <w:rFonts w:ascii="Arial" w:hAnsi="Arial" w:cs="Arial"/>
          <w:sz w:val="22"/>
          <w:szCs w:val="22"/>
        </w:rPr>
      </w:pPr>
      <w:proofErr w:type="gramStart"/>
      <w:r>
        <w:rPr>
          <w:rFonts w:ascii="Arial" w:hAnsi="Arial" w:cs="Arial"/>
          <w:b/>
          <w:sz w:val="22"/>
          <w:szCs w:val="22"/>
        </w:rPr>
        <w:t>6</w:t>
      </w:r>
      <w:proofErr w:type="gramEnd"/>
      <w:r w:rsidR="00F175D2">
        <w:rPr>
          <w:rFonts w:ascii="Arial" w:hAnsi="Arial" w:cs="Arial"/>
          <w:b/>
          <w:sz w:val="22"/>
          <w:szCs w:val="22"/>
        </w:rPr>
        <w:t xml:space="preserve"> T</w:t>
      </w:r>
      <w:r w:rsidR="00F175D2" w:rsidRPr="00EC096B">
        <w:rPr>
          <w:rFonts w:ascii="Arial" w:hAnsi="Arial" w:cs="Arial"/>
          <w:b/>
          <w:sz w:val="22"/>
          <w:szCs w:val="22"/>
        </w:rPr>
        <w:t>erritório, autonomia</w:t>
      </w:r>
      <w:r w:rsidR="00F175D2">
        <w:rPr>
          <w:rFonts w:ascii="Arial" w:hAnsi="Arial" w:cs="Arial"/>
          <w:b/>
          <w:sz w:val="22"/>
          <w:szCs w:val="22"/>
        </w:rPr>
        <w:t>, democracia</w:t>
      </w:r>
    </w:p>
    <w:p w:rsidR="008C2C6B" w:rsidRPr="008C2C6B" w:rsidRDefault="008C2C6B" w:rsidP="00205C7E">
      <w:pPr>
        <w:pStyle w:val="Default"/>
        <w:spacing w:line="360" w:lineRule="auto"/>
        <w:ind w:firstLine="709"/>
        <w:jc w:val="both"/>
        <w:rPr>
          <w:rFonts w:ascii="Arial" w:hAnsi="Arial" w:cs="Arial"/>
          <w:sz w:val="22"/>
          <w:szCs w:val="22"/>
        </w:rPr>
      </w:pPr>
      <w:r w:rsidRPr="008C2C6B">
        <w:rPr>
          <w:rFonts w:ascii="Arial" w:hAnsi="Arial" w:cs="Arial"/>
          <w:sz w:val="22"/>
          <w:szCs w:val="22"/>
        </w:rPr>
        <w:t xml:space="preserve">Uma das pautas centrais dos movimentos indígenas </w:t>
      </w:r>
      <w:r>
        <w:rPr>
          <w:rFonts w:ascii="Arial" w:hAnsi="Arial" w:cs="Arial"/>
          <w:sz w:val="22"/>
          <w:szCs w:val="22"/>
        </w:rPr>
        <w:t>é sua “</w:t>
      </w:r>
      <w:r w:rsidRPr="008C2C6B">
        <w:rPr>
          <w:rFonts w:ascii="Arial" w:hAnsi="Arial" w:cs="Arial"/>
          <w:sz w:val="22"/>
          <w:szCs w:val="22"/>
        </w:rPr>
        <w:t xml:space="preserve">dinâmica de </w:t>
      </w:r>
      <w:r w:rsidR="00E93C0F" w:rsidRPr="008C2C6B">
        <w:rPr>
          <w:rFonts w:ascii="Arial" w:hAnsi="Arial" w:cs="Arial"/>
          <w:sz w:val="22"/>
          <w:szCs w:val="22"/>
        </w:rPr>
        <w:t>apropri</w:t>
      </w:r>
      <w:r w:rsidR="00E93C0F">
        <w:rPr>
          <w:rFonts w:ascii="Arial" w:hAnsi="Arial" w:cs="Arial"/>
          <w:sz w:val="22"/>
          <w:szCs w:val="22"/>
        </w:rPr>
        <w:t>ação</w:t>
      </w:r>
      <w:r w:rsidRPr="008C2C6B">
        <w:rPr>
          <w:rFonts w:ascii="Arial" w:hAnsi="Arial" w:cs="Arial"/>
          <w:sz w:val="22"/>
          <w:szCs w:val="22"/>
        </w:rPr>
        <w:t xml:space="preserve"> coletiva d</w:t>
      </w:r>
      <w:r>
        <w:rPr>
          <w:rFonts w:ascii="Arial" w:hAnsi="Arial" w:cs="Arial"/>
          <w:sz w:val="22"/>
          <w:szCs w:val="22"/>
        </w:rPr>
        <w:t>o território”.</w:t>
      </w:r>
    </w:p>
    <w:p w:rsidR="00553354" w:rsidRPr="00205C7E" w:rsidRDefault="00F3092E" w:rsidP="00205C7E">
      <w:pPr>
        <w:pStyle w:val="Default"/>
        <w:spacing w:line="360" w:lineRule="auto"/>
        <w:ind w:firstLine="709"/>
        <w:jc w:val="both"/>
        <w:rPr>
          <w:rFonts w:ascii="Arial" w:hAnsi="Arial" w:cs="Arial"/>
          <w:sz w:val="22"/>
          <w:szCs w:val="22"/>
          <w:lang w:val="es-ES_tradnl"/>
        </w:rPr>
      </w:pPr>
      <w:r>
        <w:rPr>
          <w:rFonts w:ascii="Arial" w:hAnsi="Arial" w:cs="Arial"/>
          <w:sz w:val="22"/>
          <w:szCs w:val="22"/>
          <w:lang w:val="es-ES_tradnl"/>
        </w:rPr>
        <w:t>“</w:t>
      </w:r>
      <w:r w:rsidR="00205C7E" w:rsidRPr="00205C7E">
        <w:rPr>
          <w:rFonts w:ascii="Arial" w:hAnsi="Arial" w:cs="Arial"/>
          <w:sz w:val="22"/>
          <w:szCs w:val="22"/>
          <w:lang w:val="es-ES_tradnl"/>
        </w:rPr>
        <w:t>En ese sentido, una de las características que han sido resaltadas refiere al hecho de que la práctica colectiva que signó la acción de muchos de estos movimientos sociales estuvo orientada por una dinámica de apropiación social</w:t>
      </w:r>
      <w:r>
        <w:rPr>
          <w:rFonts w:ascii="Arial" w:hAnsi="Arial" w:cs="Arial"/>
          <w:sz w:val="22"/>
          <w:szCs w:val="22"/>
          <w:lang w:val="es-ES_tradnl"/>
        </w:rPr>
        <w:t xml:space="preserve"> [colectiva]</w:t>
      </w:r>
      <w:r w:rsidR="00205C7E" w:rsidRPr="00205C7E">
        <w:rPr>
          <w:rFonts w:ascii="Arial" w:hAnsi="Arial" w:cs="Arial"/>
          <w:sz w:val="22"/>
          <w:szCs w:val="22"/>
          <w:lang w:val="es-ES_tradnl"/>
        </w:rPr>
        <w:t xml:space="preserve"> del </w:t>
      </w:r>
      <w:r w:rsidR="00A610E2" w:rsidRPr="00205C7E">
        <w:rPr>
          <w:rFonts w:ascii="Arial" w:hAnsi="Arial" w:cs="Arial"/>
          <w:sz w:val="22"/>
          <w:szCs w:val="22"/>
          <w:lang w:val="es-ES_tradnl"/>
        </w:rPr>
        <w:t>territ</w:t>
      </w:r>
      <w:r w:rsidR="00A610E2">
        <w:rPr>
          <w:rFonts w:ascii="Arial" w:hAnsi="Arial" w:cs="Arial"/>
          <w:sz w:val="22"/>
          <w:szCs w:val="22"/>
          <w:lang w:val="es-ES_tradnl"/>
        </w:rPr>
        <w:t>o</w:t>
      </w:r>
      <w:r w:rsidR="00A610E2" w:rsidRPr="00205C7E">
        <w:rPr>
          <w:rFonts w:ascii="Arial" w:hAnsi="Arial" w:cs="Arial"/>
          <w:sz w:val="22"/>
          <w:szCs w:val="22"/>
          <w:lang w:val="es-ES_tradnl"/>
        </w:rPr>
        <w:t>rio</w:t>
      </w:r>
      <w:r>
        <w:rPr>
          <w:rFonts w:ascii="Arial" w:hAnsi="Arial" w:cs="Arial"/>
          <w:sz w:val="22"/>
          <w:szCs w:val="22"/>
          <w:lang w:val="es-ES_tradnl"/>
        </w:rPr>
        <w:t>”</w:t>
      </w:r>
      <w:r w:rsidR="00205C7E">
        <w:rPr>
          <w:rFonts w:ascii="Arial" w:hAnsi="Arial" w:cs="Arial"/>
          <w:sz w:val="22"/>
          <w:szCs w:val="22"/>
          <w:lang w:val="es-ES_tradnl"/>
        </w:rPr>
        <w:t xml:space="preserve"> (SEOANE, 2009, p. 1</w:t>
      </w:r>
      <w:r w:rsidR="00EC096B">
        <w:rPr>
          <w:rFonts w:ascii="Arial" w:hAnsi="Arial" w:cs="Arial"/>
          <w:sz w:val="22"/>
          <w:szCs w:val="22"/>
          <w:lang w:val="es-ES_tradnl"/>
        </w:rPr>
        <w:t>5</w:t>
      </w:r>
      <w:r w:rsidR="00205C7E">
        <w:rPr>
          <w:rFonts w:ascii="Arial" w:hAnsi="Arial" w:cs="Arial"/>
          <w:sz w:val="22"/>
          <w:szCs w:val="22"/>
          <w:lang w:val="es-ES_tradnl"/>
        </w:rPr>
        <w:t xml:space="preserve">). </w:t>
      </w:r>
    </w:p>
    <w:p w:rsidR="00DB1338" w:rsidRPr="00CB468F" w:rsidRDefault="00CB468F" w:rsidP="00DB1338">
      <w:pPr>
        <w:pStyle w:val="Default"/>
        <w:spacing w:line="360" w:lineRule="auto"/>
        <w:ind w:firstLine="709"/>
        <w:jc w:val="both"/>
        <w:rPr>
          <w:rFonts w:ascii="Arial" w:hAnsi="Arial" w:cs="Arial"/>
          <w:sz w:val="22"/>
          <w:szCs w:val="22"/>
        </w:rPr>
      </w:pPr>
      <w:r w:rsidRPr="00CB468F">
        <w:rPr>
          <w:rFonts w:ascii="Arial" w:hAnsi="Arial" w:cs="Arial"/>
          <w:sz w:val="22"/>
          <w:szCs w:val="22"/>
        </w:rPr>
        <w:t xml:space="preserve">Digna </w:t>
      </w:r>
      <w:r>
        <w:rPr>
          <w:rFonts w:ascii="Arial" w:hAnsi="Arial" w:cs="Arial"/>
          <w:sz w:val="22"/>
          <w:szCs w:val="22"/>
        </w:rPr>
        <w:t>de nota é o impacto da política indígena para a renovação da autonomia.</w:t>
      </w:r>
    </w:p>
    <w:p w:rsidR="00205C7E" w:rsidRPr="00EC096B" w:rsidRDefault="00EC096B" w:rsidP="00EC096B">
      <w:pPr>
        <w:spacing w:after="0"/>
        <w:ind w:left="2268" w:firstLine="0"/>
        <w:rPr>
          <w:rFonts w:ascii="Arial" w:hAnsi="Arial" w:cs="Arial"/>
          <w:iCs/>
          <w:sz w:val="20"/>
          <w:lang w:val="es-ES_tradnl"/>
        </w:rPr>
      </w:pPr>
      <w:r w:rsidRPr="00EC096B">
        <w:rPr>
          <w:rFonts w:ascii="Arial" w:hAnsi="Arial" w:cs="Arial"/>
          <w:iCs/>
          <w:sz w:val="20"/>
          <w:lang w:val="es-ES_tradnl"/>
        </w:rPr>
        <w:t xml:space="preserve">En vinculación con estas experiencias, la práctica de los movimientos sociales latinoamericanos planteará una renovación profunda de la noción de autonomía que fuera históricamente -en particular bajo la noción de independencia política- una característica del debate y la práctica </w:t>
      </w:r>
      <w:proofErr w:type="spellStart"/>
      <w:r w:rsidRPr="00EC096B">
        <w:rPr>
          <w:rFonts w:ascii="Arial" w:hAnsi="Arial" w:cs="Arial"/>
          <w:iCs/>
          <w:sz w:val="20"/>
          <w:lang w:val="es-ES_tradnl"/>
        </w:rPr>
        <w:t>emancipatoria</w:t>
      </w:r>
      <w:proofErr w:type="spellEnd"/>
      <w:r w:rsidRPr="00EC096B">
        <w:rPr>
          <w:rFonts w:ascii="Arial" w:hAnsi="Arial" w:cs="Arial"/>
          <w:iCs/>
          <w:sz w:val="20"/>
          <w:lang w:val="es-ES_tradnl"/>
        </w:rPr>
        <w:t>. Esta renovación, particularmente intensa en las experiencias y programáticas de los movimientos indígenas (SEOANE, 2009, p. 15).</w:t>
      </w:r>
    </w:p>
    <w:p w:rsidR="00EC096B" w:rsidRDefault="00EC096B" w:rsidP="00EC096B">
      <w:pPr>
        <w:pStyle w:val="Default"/>
        <w:spacing w:line="360" w:lineRule="auto"/>
        <w:ind w:firstLine="709"/>
        <w:jc w:val="both"/>
        <w:rPr>
          <w:rFonts w:ascii="Arial" w:hAnsi="Arial" w:cs="Arial"/>
          <w:sz w:val="22"/>
          <w:szCs w:val="22"/>
          <w:lang w:val="es-ES_tradnl"/>
        </w:rPr>
      </w:pPr>
    </w:p>
    <w:p w:rsidR="00CB468F" w:rsidRPr="00CB468F" w:rsidRDefault="00CB468F" w:rsidP="00CB468F">
      <w:pPr>
        <w:pStyle w:val="Default"/>
        <w:spacing w:line="360" w:lineRule="auto"/>
        <w:ind w:firstLine="709"/>
        <w:jc w:val="both"/>
        <w:rPr>
          <w:rFonts w:ascii="Arial" w:hAnsi="Arial" w:cs="Arial"/>
          <w:sz w:val="22"/>
          <w:szCs w:val="22"/>
        </w:rPr>
      </w:pPr>
      <w:r w:rsidRPr="00CB468F">
        <w:rPr>
          <w:rFonts w:ascii="Arial" w:hAnsi="Arial" w:cs="Arial"/>
          <w:sz w:val="22"/>
          <w:szCs w:val="22"/>
        </w:rPr>
        <w:t xml:space="preserve">Igualmente, conduzem a uma revalorização e </w:t>
      </w:r>
      <w:proofErr w:type="spellStart"/>
      <w:r w:rsidRPr="00CB468F">
        <w:rPr>
          <w:rFonts w:ascii="Arial" w:hAnsi="Arial" w:cs="Arial"/>
          <w:sz w:val="22"/>
          <w:szCs w:val="22"/>
        </w:rPr>
        <w:t>reinvencão</w:t>
      </w:r>
      <w:proofErr w:type="spellEnd"/>
      <w:r>
        <w:rPr>
          <w:rFonts w:ascii="Arial" w:hAnsi="Arial" w:cs="Arial"/>
          <w:sz w:val="22"/>
          <w:szCs w:val="22"/>
        </w:rPr>
        <w:t xml:space="preserve"> da que</w:t>
      </w:r>
      <w:r w:rsidRPr="00CB468F">
        <w:rPr>
          <w:rFonts w:ascii="Arial" w:hAnsi="Arial" w:cs="Arial"/>
          <w:sz w:val="22"/>
          <w:szCs w:val="22"/>
        </w:rPr>
        <w:t>st</w:t>
      </w:r>
      <w:r>
        <w:rPr>
          <w:rFonts w:ascii="Arial" w:hAnsi="Arial" w:cs="Arial"/>
          <w:sz w:val="22"/>
          <w:szCs w:val="22"/>
        </w:rPr>
        <w:t>ão</w:t>
      </w:r>
      <w:r w:rsidRPr="00CB468F">
        <w:rPr>
          <w:rFonts w:ascii="Arial" w:hAnsi="Arial" w:cs="Arial"/>
          <w:sz w:val="22"/>
          <w:szCs w:val="22"/>
        </w:rPr>
        <w:t xml:space="preserve"> democrática.</w:t>
      </w:r>
    </w:p>
    <w:p w:rsidR="00CB468F" w:rsidRDefault="00CB468F" w:rsidP="00CB468F">
      <w:pPr>
        <w:spacing w:after="0"/>
        <w:ind w:left="2268" w:firstLine="0"/>
        <w:rPr>
          <w:rFonts w:ascii="Arial" w:hAnsi="Arial" w:cs="Arial"/>
          <w:iCs/>
          <w:sz w:val="20"/>
          <w:lang w:val="es-ES_tradnl"/>
        </w:rPr>
      </w:pPr>
      <w:r w:rsidRPr="004611A8">
        <w:rPr>
          <w:rFonts w:ascii="Arial" w:hAnsi="Arial" w:cs="Arial"/>
          <w:iCs/>
          <w:sz w:val="20"/>
          <w:lang w:val="es-ES_tradnl"/>
        </w:rPr>
        <w:t>El tercer plano</w:t>
      </w:r>
      <w:r>
        <w:rPr>
          <w:rFonts w:ascii="Arial" w:hAnsi="Arial" w:cs="Arial"/>
          <w:iCs/>
          <w:sz w:val="20"/>
          <w:lang w:val="es-ES_tradnl"/>
        </w:rPr>
        <w:t xml:space="preserve"> </w:t>
      </w:r>
      <w:r w:rsidRPr="004611A8">
        <w:rPr>
          <w:rFonts w:ascii="Arial" w:hAnsi="Arial" w:cs="Arial"/>
          <w:iCs/>
          <w:sz w:val="20"/>
          <w:lang w:val="es-ES_tradnl"/>
        </w:rPr>
        <w:t>que aquí se menciona nos conduce a aquel conjunto de demandas, programáticas y</w:t>
      </w:r>
      <w:r>
        <w:rPr>
          <w:rFonts w:ascii="Arial" w:hAnsi="Arial" w:cs="Arial"/>
          <w:iCs/>
          <w:sz w:val="20"/>
          <w:lang w:val="es-ES_tradnl"/>
        </w:rPr>
        <w:t xml:space="preserve"> </w:t>
      </w:r>
      <w:r w:rsidRPr="004611A8">
        <w:rPr>
          <w:rFonts w:ascii="Arial" w:hAnsi="Arial" w:cs="Arial"/>
          <w:iCs/>
          <w:sz w:val="20"/>
          <w:lang w:val="es-ES_tradnl"/>
        </w:rPr>
        <w:t>prácticas colectivas orientadas tanto a promover una democratización radical de la</w:t>
      </w:r>
      <w:r>
        <w:rPr>
          <w:rFonts w:ascii="Arial" w:hAnsi="Arial" w:cs="Arial"/>
          <w:iCs/>
          <w:sz w:val="20"/>
          <w:lang w:val="es-ES_tradnl"/>
        </w:rPr>
        <w:t xml:space="preserve"> </w:t>
      </w:r>
      <w:r w:rsidRPr="004611A8">
        <w:rPr>
          <w:rFonts w:ascii="Arial" w:hAnsi="Arial" w:cs="Arial"/>
          <w:iCs/>
          <w:sz w:val="20"/>
          <w:lang w:val="es-ES_tradnl"/>
        </w:rPr>
        <w:t>dinámica estatal cuanto a sostener y desarrollar las experiencias de gestión de lo</w:t>
      </w:r>
      <w:r>
        <w:rPr>
          <w:rFonts w:ascii="Arial" w:hAnsi="Arial" w:cs="Arial"/>
          <w:iCs/>
          <w:sz w:val="20"/>
          <w:lang w:val="es-ES_tradnl"/>
        </w:rPr>
        <w:t xml:space="preserve"> </w:t>
      </w:r>
      <w:r w:rsidRPr="004611A8">
        <w:rPr>
          <w:rFonts w:ascii="Arial" w:hAnsi="Arial" w:cs="Arial"/>
          <w:iCs/>
          <w:sz w:val="20"/>
          <w:lang w:val="es-ES_tradnl"/>
        </w:rPr>
        <w:t>público-político de carácter comunitario no estatal. En este sentido, es necesario no</w:t>
      </w:r>
      <w:r>
        <w:rPr>
          <w:rFonts w:ascii="Arial" w:hAnsi="Arial" w:cs="Arial"/>
          <w:iCs/>
          <w:sz w:val="20"/>
          <w:lang w:val="es-ES_tradnl"/>
        </w:rPr>
        <w:t xml:space="preserve"> </w:t>
      </w:r>
      <w:r w:rsidRPr="004611A8">
        <w:rPr>
          <w:rFonts w:ascii="Arial" w:hAnsi="Arial" w:cs="Arial"/>
          <w:iCs/>
          <w:sz w:val="20"/>
          <w:lang w:val="es-ES_tradnl"/>
        </w:rPr>
        <w:t>olvidar las demandas de puesta en práctica de los instrumentos de la democracia</w:t>
      </w:r>
      <w:r>
        <w:rPr>
          <w:rFonts w:ascii="Arial" w:hAnsi="Arial" w:cs="Arial"/>
          <w:iCs/>
          <w:sz w:val="20"/>
          <w:lang w:val="es-ES_tradnl"/>
        </w:rPr>
        <w:t xml:space="preserve"> </w:t>
      </w:r>
      <w:r w:rsidRPr="004611A8">
        <w:rPr>
          <w:rFonts w:ascii="Arial" w:hAnsi="Arial" w:cs="Arial"/>
          <w:iCs/>
          <w:sz w:val="20"/>
          <w:lang w:val="es-ES_tradnl"/>
        </w:rPr>
        <w:t>participativa (Lander, 2007), de transformación de la lógica liberal-estatal y de</w:t>
      </w:r>
      <w:r>
        <w:rPr>
          <w:rFonts w:ascii="Arial" w:hAnsi="Arial" w:cs="Arial"/>
          <w:iCs/>
          <w:sz w:val="20"/>
          <w:lang w:val="es-ES_tradnl"/>
        </w:rPr>
        <w:t xml:space="preserve"> </w:t>
      </w:r>
      <w:r w:rsidRPr="004611A8">
        <w:rPr>
          <w:rFonts w:ascii="Arial" w:hAnsi="Arial" w:cs="Arial"/>
          <w:iCs/>
          <w:sz w:val="20"/>
          <w:lang w:val="es-ES_tradnl"/>
        </w:rPr>
        <w:t>legalización de las formas de autoridad y justicia propias de los pueblos indígenas que</w:t>
      </w:r>
      <w:r>
        <w:rPr>
          <w:rFonts w:ascii="Arial" w:hAnsi="Arial" w:cs="Arial"/>
          <w:iCs/>
          <w:sz w:val="20"/>
          <w:lang w:val="es-ES_tradnl"/>
        </w:rPr>
        <w:t xml:space="preserve"> </w:t>
      </w:r>
      <w:r w:rsidRPr="004611A8">
        <w:rPr>
          <w:rFonts w:ascii="Arial" w:hAnsi="Arial" w:cs="Arial"/>
          <w:iCs/>
          <w:sz w:val="20"/>
          <w:lang w:val="es-ES_tradnl"/>
        </w:rPr>
        <w:t>fructificaron en la demanda del Estado plurinacional y de Asamblea Constituyente</w:t>
      </w:r>
      <w:r>
        <w:rPr>
          <w:rFonts w:ascii="Arial" w:hAnsi="Arial" w:cs="Arial"/>
          <w:iCs/>
          <w:sz w:val="20"/>
          <w:lang w:val="es-ES_tradnl"/>
        </w:rPr>
        <w:t xml:space="preserve"> </w:t>
      </w:r>
      <w:r w:rsidRPr="004611A8">
        <w:rPr>
          <w:rFonts w:ascii="Arial" w:hAnsi="Arial" w:cs="Arial"/>
          <w:iCs/>
          <w:sz w:val="20"/>
          <w:lang w:val="es-ES_tradnl"/>
        </w:rPr>
        <w:t>(Tapia, 2007) que formó parte del pliego reivindicativo de muchos de los movimientos</w:t>
      </w:r>
      <w:r>
        <w:rPr>
          <w:rFonts w:ascii="Arial" w:hAnsi="Arial" w:cs="Arial"/>
          <w:iCs/>
          <w:sz w:val="20"/>
          <w:lang w:val="es-ES_tradnl"/>
        </w:rPr>
        <w:t xml:space="preserve"> </w:t>
      </w:r>
      <w:r w:rsidRPr="004611A8">
        <w:rPr>
          <w:rFonts w:ascii="Arial" w:hAnsi="Arial" w:cs="Arial"/>
          <w:iCs/>
          <w:sz w:val="20"/>
          <w:lang w:val="es-ES_tradnl"/>
        </w:rPr>
        <w:t>sociales en el continente (SEOANE, 2009, p. 17)</w:t>
      </w:r>
    </w:p>
    <w:p w:rsidR="00CB468F" w:rsidRPr="00CB468F" w:rsidRDefault="00CB468F" w:rsidP="004611A8">
      <w:pPr>
        <w:pStyle w:val="Default"/>
        <w:spacing w:line="360" w:lineRule="auto"/>
        <w:ind w:firstLine="709"/>
        <w:jc w:val="both"/>
        <w:rPr>
          <w:rFonts w:ascii="Arial" w:hAnsi="Arial" w:cs="Arial"/>
          <w:sz w:val="22"/>
          <w:szCs w:val="22"/>
          <w:lang w:val="es-ES_tradnl"/>
        </w:rPr>
      </w:pPr>
    </w:p>
    <w:p w:rsidR="00C80D52" w:rsidRPr="00C80D52" w:rsidRDefault="00AA5616" w:rsidP="004611A8">
      <w:pPr>
        <w:pStyle w:val="Default"/>
        <w:spacing w:line="360" w:lineRule="auto"/>
        <w:ind w:firstLine="709"/>
        <w:jc w:val="both"/>
        <w:rPr>
          <w:rFonts w:ascii="Arial" w:hAnsi="Arial" w:cs="Arial"/>
          <w:sz w:val="22"/>
          <w:szCs w:val="22"/>
        </w:rPr>
      </w:pPr>
      <w:r>
        <w:rPr>
          <w:rFonts w:ascii="Arial" w:hAnsi="Arial" w:cs="Arial"/>
          <w:sz w:val="22"/>
          <w:szCs w:val="22"/>
        </w:rPr>
        <w:t>Os m</w:t>
      </w:r>
      <w:r w:rsidR="00C80D52">
        <w:rPr>
          <w:rFonts w:ascii="Arial" w:hAnsi="Arial" w:cs="Arial"/>
          <w:sz w:val="22"/>
          <w:szCs w:val="22"/>
        </w:rPr>
        <w:t>ovimentos indígenas</w:t>
      </w:r>
      <w:r>
        <w:rPr>
          <w:rFonts w:ascii="Arial" w:hAnsi="Arial" w:cs="Arial"/>
          <w:sz w:val="22"/>
          <w:szCs w:val="22"/>
        </w:rPr>
        <w:t xml:space="preserve"> encampam uma resistência de cuja necessidade sente a sociedade</w:t>
      </w:r>
      <w:r w:rsidR="00EB0CE5">
        <w:rPr>
          <w:rFonts w:ascii="Arial" w:hAnsi="Arial" w:cs="Arial"/>
          <w:sz w:val="22"/>
          <w:szCs w:val="22"/>
        </w:rPr>
        <w:t>, porém</w:t>
      </w:r>
      <w:r>
        <w:rPr>
          <w:rFonts w:ascii="Arial" w:hAnsi="Arial" w:cs="Arial"/>
          <w:sz w:val="22"/>
          <w:szCs w:val="22"/>
        </w:rPr>
        <w:t xml:space="preserve"> não tem a iniciativa de </w:t>
      </w:r>
      <w:r w:rsidR="001A73F0">
        <w:rPr>
          <w:rFonts w:ascii="Arial" w:hAnsi="Arial" w:cs="Arial"/>
          <w:sz w:val="22"/>
          <w:szCs w:val="22"/>
        </w:rPr>
        <w:t xml:space="preserve">criar. Por o exemplo, o movimento indígena peruano teve importante papel na oposição à exploração do território nacional por forças estrangeiras. O movimento indígena </w:t>
      </w:r>
      <w:proofErr w:type="gramStart"/>
      <w:r w:rsidR="001A73F0">
        <w:rPr>
          <w:rFonts w:ascii="Arial" w:hAnsi="Arial" w:cs="Arial"/>
          <w:sz w:val="22"/>
          <w:szCs w:val="22"/>
        </w:rPr>
        <w:t>peruano expressa</w:t>
      </w:r>
      <w:proofErr w:type="gramEnd"/>
      <w:r w:rsidR="001A73F0">
        <w:rPr>
          <w:rFonts w:ascii="Arial" w:hAnsi="Arial" w:cs="Arial"/>
          <w:sz w:val="22"/>
          <w:szCs w:val="22"/>
        </w:rPr>
        <w:t xml:space="preserve"> </w:t>
      </w:r>
      <w:r w:rsidR="00C80D52" w:rsidRPr="001A73F0">
        <w:rPr>
          <w:rFonts w:ascii="Arial" w:hAnsi="Arial" w:cs="Arial"/>
          <w:sz w:val="22"/>
          <w:szCs w:val="22"/>
        </w:rPr>
        <w:t>“as resistências a partir de forças sociais que sofrem diretamente as consequências de uma política de desapropriação de recursos naturais e de territórios em um contexto de subordinação estratégica do governo peruano e crescente militarização do país</w:t>
      </w:r>
      <w:r w:rsidR="001A73F0" w:rsidRPr="001A73F0">
        <w:rPr>
          <w:rFonts w:ascii="Arial" w:hAnsi="Arial" w:cs="Arial"/>
          <w:sz w:val="22"/>
          <w:szCs w:val="22"/>
        </w:rPr>
        <w:t>”</w:t>
      </w:r>
      <w:r w:rsidR="00C80D52" w:rsidRPr="001A73F0">
        <w:rPr>
          <w:rFonts w:ascii="Arial" w:hAnsi="Arial" w:cs="Arial"/>
          <w:sz w:val="22"/>
          <w:szCs w:val="22"/>
        </w:rPr>
        <w:t>. (BRUCKMANN, 2011, p. 23).</w:t>
      </w:r>
    </w:p>
    <w:p w:rsidR="00C80D52" w:rsidRPr="00C80D52" w:rsidRDefault="00C80D52" w:rsidP="004611A8">
      <w:pPr>
        <w:pStyle w:val="Default"/>
        <w:spacing w:line="360" w:lineRule="auto"/>
        <w:ind w:firstLine="709"/>
        <w:jc w:val="both"/>
        <w:rPr>
          <w:rFonts w:ascii="Arial" w:hAnsi="Arial" w:cs="Arial"/>
          <w:sz w:val="22"/>
          <w:szCs w:val="22"/>
        </w:rPr>
      </w:pPr>
    </w:p>
    <w:p w:rsidR="003767BD" w:rsidRPr="00EC096B" w:rsidRDefault="003A2E76" w:rsidP="003767BD">
      <w:pPr>
        <w:pStyle w:val="Default"/>
        <w:spacing w:line="360" w:lineRule="auto"/>
        <w:ind w:firstLine="709"/>
        <w:jc w:val="both"/>
        <w:rPr>
          <w:rFonts w:ascii="Arial" w:hAnsi="Arial" w:cs="Arial"/>
          <w:b/>
          <w:sz w:val="22"/>
          <w:szCs w:val="22"/>
        </w:rPr>
      </w:pPr>
      <w:proofErr w:type="gramStart"/>
      <w:r>
        <w:rPr>
          <w:rFonts w:ascii="Arial" w:hAnsi="Arial" w:cs="Arial"/>
          <w:b/>
          <w:sz w:val="22"/>
          <w:szCs w:val="22"/>
        </w:rPr>
        <w:t>7</w:t>
      </w:r>
      <w:proofErr w:type="gramEnd"/>
      <w:r w:rsidR="003767BD">
        <w:rPr>
          <w:rFonts w:ascii="Arial" w:hAnsi="Arial" w:cs="Arial"/>
          <w:b/>
          <w:sz w:val="22"/>
          <w:szCs w:val="22"/>
        </w:rPr>
        <w:t xml:space="preserve"> Metodologia para apreensão conceitual dos movimentos indígenas </w:t>
      </w:r>
    </w:p>
    <w:p w:rsidR="001B5ED9" w:rsidRPr="00F540AC" w:rsidRDefault="00610801" w:rsidP="001B5ED9">
      <w:pPr>
        <w:pStyle w:val="Default"/>
        <w:spacing w:line="360" w:lineRule="auto"/>
        <w:ind w:firstLine="709"/>
        <w:jc w:val="both"/>
        <w:rPr>
          <w:rFonts w:ascii="Arial" w:hAnsi="Arial" w:cs="Arial"/>
          <w:sz w:val="22"/>
          <w:szCs w:val="22"/>
        </w:rPr>
      </w:pPr>
      <w:r w:rsidRPr="00610801">
        <w:rPr>
          <w:rFonts w:ascii="Arial" w:hAnsi="Arial" w:cs="Arial"/>
          <w:sz w:val="22"/>
          <w:szCs w:val="22"/>
        </w:rPr>
        <w:t>O a</w:t>
      </w:r>
      <w:r w:rsidR="001B5ED9" w:rsidRPr="00610801">
        <w:rPr>
          <w:rFonts w:ascii="Arial" w:hAnsi="Arial" w:cs="Arial"/>
          <w:sz w:val="22"/>
          <w:szCs w:val="22"/>
        </w:rPr>
        <w:t>rtigo</w:t>
      </w:r>
      <w:r w:rsidRPr="00610801">
        <w:rPr>
          <w:rFonts w:ascii="Arial" w:hAnsi="Arial" w:cs="Arial"/>
          <w:sz w:val="22"/>
          <w:szCs w:val="22"/>
        </w:rPr>
        <w:t xml:space="preserve"> de</w:t>
      </w:r>
      <w:r w:rsidR="001B5ED9" w:rsidRPr="00610801">
        <w:rPr>
          <w:rFonts w:ascii="Arial" w:hAnsi="Arial" w:cs="Arial"/>
          <w:sz w:val="22"/>
          <w:szCs w:val="22"/>
        </w:rPr>
        <w:t xml:space="preserve"> </w:t>
      </w:r>
      <w:r w:rsidRPr="00610801">
        <w:rPr>
          <w:rFonts w:ascii="Arial" w:hAnsi="Arial" w:cs="Arial"/>
          <w:sz w:val="22"/>
          <w:szCs w:val="22"/>
        </w:rPr>
        <w:t xml:space="preserve">Catherine González </w:t>
      </w:r>
      <w:r w:rsidR="001B5ED9" w:rsidRPr="00610801">
        <w:rPr>
          <w:rFonts w:ascii="Arial" w:hAnsi="Arial" w:cs="Arial"/>
          <w:sz w:val="22"/>
          <w:szCs w:val="22"/>
        </w:rPr>
        <w:t>discute questões metodológicas da análise de</w:t>
      </w:r>
      <w:r w:rsidR="001B5ED9" w:rsidRPr="001B5ED9">
        <w:rPr>
          <w:rFonts w:ascii="Arial" w:hAnsi="Arial" w:cs="Arial"/>
          <w:sz w:val="22"/>
          <w:szCs w:val="22"/>
        </w:rPr>
        <w:t xml:space="preserve"> movimentos sociais, a limitação da aplicabilidade de categorias das teorias de movimentos </w:t>
      </w:r>
      <w:r w:rsidR="001B5ED9" w:rsidRPr="001B5ED9">
        <w:rPr>
          <w:rFonts w:ascii="Arial" w:hAnsi="Arial" w:cs="Arial"/>
          <w:sz w:val="22"/>
          <w:szCs w:val="22"/>
        </w:rPr>
        <w:lastRenderedPageBreak/>
        <w:t xml:space="preserve">sociais europeias e norte-americanas aos movimentos indígenas latino-americanos. </w:t>
      </w:r>
      <w:r w:rsidR="001B5ED9" w:rsidRPr="00610801">
        <w:rPr>
          <w:rFonts w:ascii="Arial" w:hAnsi="Arial" w:cs="Arial"/>
          <w:sz w:val="22"/>
          <w:szCs w:val="22"/>
        </w:rPr>
        <w:t>Autora indica, por exemplo, a i</w:t>
      </w:r>
      <w:r>
        <w:rPr>
          <w:rFonts w:ascii="Arial" w:hAnsi="Arial" w:cs="Arial"/>
          <w:sz w:val="22"/>
          <w:szCs w:val="22"/>
        </w:rPr>
        <w:t>mprecisã</w:t>
      </w:r>
      <w:r w:rsidRPr="00610801">
        <w:rPr>
          <w:rFonts w:ascii="Arial" w:hAnsi="Arial" w:cs="Arial"/>
          <w:sz w:val="22"/>
          <w:szCs w:val="22"/>
        </w:rPr>
        <w:t>o</w:t>
      </w:r>
      <w:r w:rsidR="001B5ED9" w:rsidRPr="00610801">
        <w:rPr>
          <w:rFonts w:ascii="Arial" w:hAnsi="Arial" w:cs="Arial"/>
          <w:sz w:val="22"/>
          <w:szCs w:val="22"/>
        </w:rPr>
        <w:t xml:space="preserve"> na compreensão dos movimentos indígenas como novos movimentos sociais meramente pela ênfase no caráter identitário do movimento. </w:t>
      </w:r>
      <w:r w:rsidR="001B5ED9" w:rsidRPr="00F540AC">
        <w:rPr>
          <w:rFonts w:ascii="Arial" w:hAnsi="Arial" w:cs="Arial"/>
          <w:sz w:val="22"/>
          <w:szCs w:val="22"/>
        </w:rPr>
        <w:t xml:space="preserve">A identidade étnica tem implicações e profundidades maiores do que a identidade colocada pelas teorias dos novos movimentos sociais, além disso, os movimentos indígenas colocam questões estruturais. </w:t>
      </w:r>
    </w:p>
    <w:p w:rsidR="00F20C83" w:rsidRPr="00F20C83" w:rsidRDefault="00F20C83" w:rsidP="00F20C83">
      <w:pPr>
        <w:pStyle w:val="Default"/>
        <w:spacing w:line="360" w:lineRule="auto"/>
        <w:ind w:firstLine="709"/>
        <w:jc w:val="both"/>
        <w:rPr>
          <w:rFonts w:ascii="Arial" w:hAnsi="Arial" w:cs="Arial"/>
          <w:sz w:val="22"/>
          <w:szCs w:val="22"/>
        </w:rPr>
      </w:pPr>
      <w:r w:rsidRPr="00F20C83">
        <w:rPr>
          <w:rFonts w:ascii="Arial" w:hAnsi="Arial" w:cs="Arial"/>
          <w:sz w:val="22"/>
          <w:szCs w:val="22"/>
        </w:rPr>
        <w:t xml:space="preserve">Além desta </w:t>
      </w:r>
      <w:r w:rsidR="00610801" w:rsidRPr="00F20C83">
        <w:rPr>
          <w:rFonts w:ascii="Arial" w:hAnsi="Arial" w:cs="Arial"/>
          <w:sz w:val="22"/>
          <w:szCs w:val="22"/>
        </w:rPr>
        <w:t>discussão</w:t>
      </w:r>
      <w:r w:rsidRPr="00F20C83">
        <w:rPr>
          <w:rFonts w:ascii="Arial" w:hAnsi="Arial" w:cs="Arial"/>
          <w:sz w:val="22"/>
          <w:szCs w:val="22"/>
        </w:rPr>
        <w:t xml:space="preserve"> quanto ao estatuto </w:t>
      </w:r>
      <w:r w:rsidR="00610801" w:rsidRPr="00F20C83">
        <w:rPr>
          <w:rFonts w:ascii="Arial" w:hAnsi="Arial" w:cs="Arial"/>
          <w:sz w:val="22"/>
          <w:szCs w:val="22"/>
        </w:rPr>
        <w:t>teórico</w:t>
      </w:r>
      <w:r w:rsidRPr="00F20C83">
        <w:rPr>
          <w:rFonts w:ascii="Arial" w:hAnsi="Arial" w:cs="Arial"/>
          <w:sz w:val="22"/>
          <w:szCs w:val="22"/>
        </w:rPr>
        <w:t xml:space="preserve"> dos movimentos indígenas,</w:t>
      </w:r>
      <w:r>
        <w:rPr>
          <w:rFonts w:ascii="Arial" w:hAnsi="Arial" w:cs="Arial"/>
          <w:sz w:val="22"/>
          <w:szCs w:val="22"/>
        </w:rPr>
        <w:t xml:space="preserve"> Gonzalez constrói uma </w:t>
      </w:r>
      <w:r w:rsidR="00610801">
        <w:rPr>
          <w:rFonts w:ascii="Arial" w:hAnsi="Arial" w:cs="Arial"/>
          <w:sz w:val="22"/>
          <w:szCs w:val="22"/>
        </w:rPr>
        <w:t>tipologia</w:t>
      </w:r>
      <w:r>
        <w:rPr>
          <w:rFonts w:ascii="Arial" w:hAnsi="Arial" w:cs="Arial"/>
          <w:sz w:val="22"/>
          <w:szCs w:val="22"/>
        </w:rPr>
        <w:t xml:space="preserve"> para estudo </w:t>
      </w:r>
      <w:r w:rsidR="00610801">
        <w:rPr>
          <w:rFonts w:ascii="Arial" w:hAnsi="Arial" w:cs="Arial"/>
          <w:sz w:val="22"/>
          <w:szCs w:val="22"/>
        </w:rPr>
        <w:t>empírico</w:t>
      </w:r>
      <w:r>
        <w:rPr>
          <w:rFonts w:ascii="Arial" w:hAnsi="Arial" w:cs="Arial"/>
          <w:sz w:val="22"/>
          <w:szCs w:val="22"/>
        </w:rPr>
        <w:t xml:space="preserve"> das ações coletivas de luta </w:t>
      </w:r>
      <w:r w:rsidR="00610801">
        <w:rPr>
          <w:rFonts w:ascii="Arial" w:hAnsi="Arial" w:cs="Arial"/>
          <w:sz w:val="22"/>
          <w:szCs w:val="22"/>
        </w:rPr>
        <w:t>indígenas</w:t>
      </w:r>
      <w:r>
        <w:rPr>
          <w:rFonts w:ascii="Arial" w:hAnsi="Arial" w:cs="Arial"/>
          <w:sz w:val="22"/>
          <w:szCs w:val="22"/>
        </w:rPr>
        <w:t>.</w:t>
      </w:r>
    </w:p>
    <w:p w:rsidR="00F20C83" w:rsidRPr="00F20C83" w:rsidRDefault="00F20C83" w:rsidP="00F20C83">
      <w:pPr>
        <w:pStyle w:val="Default"/>
        <w:spacing w:line="360" w:lineRule="auto"/>
        <w:ind w:firstLine="709"/>
        <w:jc w:val="both"/>
        <w:rPr>
          <w:rFonts w:ascii="Arial" w:hAnsi="Arial" w:cs="Arial"/>
          <w:sz w:val="22"/>
          <w:szCs w:val="22"/>
          <w:lang w:val="es-ES_tradnl"/>
        </w:rPr>
      </w:pPr>
      <w:r w:rsidRPr="00F20C83">
        <w:rPr>
          <w:rFonts w:ascii="Arial" w:hAnsi="Arial" w:cs="Arial"/>
          <w:sz w:val="22"/>
          <w:szCs w:val="22"/>
        </w:rPr>
        <w:t xml:space="preserve">A tipologia para análise das ações coletivas e instâncias dos movimentos </w:t>
      </w:r>
      <w:proofErr w:type="gramStart"/>
      <w:r w:rsidRPr="00F20C83">
        <w:rPr>
          <w:rFonts w:ascii="Arial" w:hAnsi="Arial" w:cs="Arial"/>
          <w:sz w:val="22"/>
          <w:szCs w:val="22"/>
        </w:rPr>
        <w:t>étnicos latino-americanos elaborada</w:t>
      </w:r>
      <w:proofErr w:type="gramEnd"/>
      <w:r w:rsidRPr="00F20C83">
        <w:rPr>
          <w:rFonts w:ascii="Arial" w:hAnsi="Arial" w:cs="Arial"/>
          <w:sz w:val="22"/>
          <w:szCs w:val="22"/>
        </w:rPr>
        <w:t xml:space="preserve"> por González estabelece elementos interessantes para pensar a natureza destes movimentos e suas formas de organização e articulação, sobretudo ao estabelecer de imediato a antiguidade da resistência indígena latino-americana e as ações e instâncias organizativas recentemente desenvolvidas pelos povos indígenas em sua mobilização política.</w:t>
      </w:r>
      <w:r>
        <w:rPr>
          <w:rFonts w:ascii="Arial" w:hAnsi="Arial" w:cs="Arial"/>
          <w:sz w:val="22"/>
          <w:szCs w:val="22"/>
        </w:rPr>
        <w:t xml:space="preserve"> </w:t>
      </w:r>
      <w:proofErr w:type="spellStart"/>
      <w:r w:rsidRPr="00F20C83">
        <w:rPr>
          <w:rFonts w:ascii="Arial" w:hAnsi="Arial" w:cs="Arial"/>
          <w:sz w:val="22"/>
          <w:szCs w:val="22"/>
          <w:lang w:val="es-ES_tradnl"/>
        </w:rPr>
        <w:t>A</w:t>
      </w:r>
      <w:r>
        <w:rPr>
          <w:rFonts w:ascii="Arial" w:hAnsi="Arial" w:cs="Arial"/>
          <w:sz w:val="22"/>
          <w:szCs w:val="22"/>
          <w:lang w:val="es-ES_tradnl"/>
        </w:rPr>
        <w:t>ssim</w:t>
      </w:r>
      <w:proofErr w:type="spellEnd"/>
      <w:r>
        <w:rPr>
          <w:rFonts w:ascii="Arial" w:hAnsi="Arial" w:cs="Arial"/>
          <w:sz w:val="22"/>
          <w:szCs w:val="22"/>
          <w:lang w:val="es-ES_tradnl"/>
        </w:rPr>
        <w:t>, a</w:t>
      </w:r>
      <w:r w:rsidRPr="00F20C83">
        <w:rPr>
          <w:rFonts w:ascii="Arial" w:hAnsi="Arial" w:cs="Arial"/>
          <w:sz w:val="22"/>
          <w:szCs w:val="22"/>
          <w:lang w:val="es-ES_tradnl"/>
        </w:rPr>
        <w:t xml:space="preserve"> autora </w:t>
      </w:r>
      <w:proofErr w:type="spellStart"/>
      <w:r w:rsidRPr="00F20C83">
        <w:rPr>
          <w:rFonts w:ascii="Arial" w:hAnsi="Arial" w:cs="Arial"/>
          <w:sz w:val="22"/>
          <w:szCs w:val="22"/>
          <w:lang w:val="es-ES_tradnl"/>
        </w:rPr>
        <w:t>propõe</w:t>
      </w:r>
      <w:proofErr w:type="spellEnd"/>
    </w:p>
    <w:p w:rsidR="00F20C83" w:rsidRPr="00F540AC" w:rsidRDefault="00F20C83" w:rsidP="00F20C83">
      <w:pPr>
        <w:spacing w:after="0"/>
        <w:ind w:left="2268" w:firstLine="0"/>
        <w:rPr>
          <w:rFonts w:ascii="Arial" w:hAnsi="Arial" w:cs="Arial"/>
          <w:iCs/>
          <w:sz w:val="20"/>
        </w:rPr>
      </w:pPr>
      <w:proofErr w:type="gramStart"/>
      <w:r w:rsidRPr="00F20C83">
        <w:rPr>
          <w:rFonts w:ascii="Arial" w:hAnsi="Arial" w:cs="Arial"/>
          <w:iCs/>
          <w:sz w:val="20"/>
          <w:lang w:val="es-ES_tradnl"/>
        </w:rPr>
        <w:t>una</w:t>
      </w:r>
      <w:proofErr w:type="gramEnd"/>
      <w:r w:rsidRPr="00F20C83">
        <w:rPr>
          <w:rFonts w:ascii="Arial" w:hAnsi="Arial" w:cs="Arial"/>
          <w:iCs/>
          <w:sz w:val="20"/>
          <w:lang w:val="es-ES_tradnl"/>
        </w:rPr>
        <w:t xml:space="preserve"> nueva tipología para el análisis de las acciones e instancias de los movimientos étnicos latinoamericanos. Si bien este proceso organizativo emana de una larga trayectoria de resistencia por su autonomía, en las últimas décadas ha desarrollado múltiples acciones e instancias, enmarcadas en episodios políticos exitosos. Esta propuesta conceptualiza las acciones comunitarias nucleares, las proactivas5 de legitimación política, las reactivas frente al conflicto, las acciones institucionales de impacto político, las instancias comunitarias nucleares y las instancias estratégicas de legitimación política. </w:t>
      </w:r>
      <w:r w:rsidRPr="00F540AC">
        <w:rPr>
          <w:rFonts w:ascii="Arial" w:hAnsi="Arial" w:cs="Arial"/>
          <w:iCs/>
          <w:sz w:val="20"/>
        </w:rPr>
        <w:t>(GONZÁLEZ, 2010, p. 81)</w:t>
      </w:r>
    </w:p>
    <w:p w:rsidR="00F20C83" w:rsidRPr="00F540AC" w:rsidRDefault="00F20C83" w:rsidP="00F20C83">
      <w:pPr>
        <w:spacing w:after="0"/>
        <w:ind w:left="2268" w:firstLine="0"/>
        <w:rPr>
          <w:rFonts w:ascii="Arial" w:hAnsi="Arial" w:cs="Arial"/>
        </w:rPr>
      </w:pPr>
    </w:p>
    <w:p w:rsidR="00C80CD9" w:rsidRDefault="00610801" w:rsidP="005628F0">
      <w:pPr>
        <w:pStyle w:val="Default"/>
        <w:spacing w:line="360" w:lineRule="auto"/>
        <w:ind w:firstLine="709"/>
        <w:jc w:val="both"/>
        <w:rPr>
          <w:rFonts w:ascii="Arial" w:hAnsi="Arial" w:cs="Arial"/>
          <w:sz w:val="22"/>
          <w:szCs w:val="22"/>
        </w:rPr>
      </w:pPr>
      <w:r w:rsidRPr="00610801">
        <w:rPr>
          <w:rFonts w:ascii="Arial" w:hAnsi="Arial" w:cs="Arial"/>
          <w:sz w:val="22"/>
          <w:szCs w:val="22"/>
        </w:rPr>
        <w:t xml:space="preserve">Encampando abordagem </w:t>
      </w:r>
      <w:r>
        <w:rPr>
          <w:rFonts w:ascii="Arial" w:hAnsi="Arial" w:cs="Arial"/>
          <w:sz w:val="22"/>
          <w:szCs w:val="22"/>
        </w:rPr>
        <w:t>teórica significativamente diferente, Jean Tible</w:t>
      </w:r>
      <w:r w:rsidR="00597EE0" w:rsidRPr="00597EE0">
        <w:rPr>
          <w:rFonts w:ascii="Arial" w:hAnsi="Arial" w:cs="Arial"/>
          <w:sz w:val="22"/>
          <w:szCs w:val="22"/>
        </w:rPr>
        <w:t xml:space="preserve"> </w:t>
      </w:r>
      <w:r>
        <w:rPr>
          <w:rFonts w:ascii="Arial" w:hAnsi="Arial" w:cs="Arial"/>
          <w:sz w:val="22"/>
          <w:szCs w:val="22"/>
        </w:rPr>
        <w:t xml:space="preserve">(2012) </w:t>
      </w:r>
      <w:r w:rsidR="00597EE0" w:rsidRPr="00597EE0">
        <w:rPr>
          <w:rFonts w:ascii="Arial" w:hAnsi="Arial" w:cs="Arial"/>
          <w:sz w:val="22"/>
          <w:szCs w:val="22"/>
        </w:rPr>
        <w:t>pens</w:t>
      </w:r>
      <w:r w:rsidR="00597EE0">
        <w:rPr>
          <w:rFonts w:ascii="Arial" w:hAnsi="Arial" w:cs="Arial"/>
          <w:sz w:val="22"/>
          <w:szCs w:val="22"/>
        </w:rPr>
        <w:t>a</w:t>
      </w:r>
      <w:r w:rsidR="00597EE0" w:rsidRPr="00597EE0">
        <w:rPr>
          <w:rFonts w:ascii="Arial" w:hAnsi="Arial" w:cs="Arial"/>
          <w:sz w:val="22"/>
          <w:szCs w:val="22"/>
        </w:rPr>
        <w:t xml:space="preserve"> a questão indígena e se inscreve na tradiç</w:t>
      </w:r>
      <w:r w:rsidR="00597EE0">
        <w:rPr>
          <w:rFonts w:ascii="Arial" w:hAnsi="Arial" w:cs="Arial"/>
          <w:sz w:val="22"/>
          <w:szCs w:val="22"/>
        </w:rPr>
        <w:t xml:space="preserve">ão de pensamento inaugurada por </w:t>
      </w:r>
      <w:r w:rsidR="005628F0">
        <w:rPr>
          <w:rFonts w:ascii="Arial" w:hAnsi="Arial" w:cs="Arial"/>
          <w:sz w:val="22"/>
          <w:szCs w:val="22"/>
        </w:rPr>
        <w:t xml:space="preserve">José Carlos </w:t>
      </w:r>
      <w:r w:rsidR="00597EE0" w:rsidRPr="00597EE0">
        <w:rPr>
          <w:rFonts w:ascii="Arial" w:hAnsi="Arial" w:cs="Arial"/>
          <w:sz w:val="22"/>
          <w:szCs w:val="22"/>
        </w:rPr>
        <w:t>Mariátegui</w:t>
      </w:r>
      <w:r w:rsidR="005628F0">
        <w:rPr>
          <w:rFonts w:ascii="Arial" w:hAnsi="Arial" w:cs="Arial"/>
          <w:sz w:val="22"/>
          <w:szCs w:val="22"/>
        </w:rPr>
        <w:t xml:space="preserve"> (2007)</w:t>
      </w:r>
      <w:r w:rsidR="003376C0" w:rsidRPr="00597EE0">
        <w:rPr>
          <w:rFonts w:ascii="Arial" w:hAnsi="Arial" w:cs="Arial"/>
          <w:sz w:val="22"/>
          <w:szCs w:val="22"/>
        </w:rPr>
        <w:t xml:space="preserve">. </w:t>
      </w:r>
    </w:p>
    <w:p w:rsidR="00F17834" w:rsidRDefault="00C80CD9" w:rsidP="005628F0">
      <w:pPr>
        <w:pStyle w:val="Default"/>
        <w:spacing w:line="360" w:lineRule="auto"/>
        <w:ind w:firstLine="709"/>
        <w:jc w:val="both"/>
        <w:rPr>
          <w:rFonts w:ascii="Arial" w:hAnsi="Arial" w:cs="Arial"/>
          <w:sz w:val="22"/>
          <w:szCs w:val="22"/>
        </w:rPr>
      </w:pPr>
      <w:r>
        <w:rPr>
          <w:rFonts w:ascii="Arial" w:hAnsi="Arial" w:cs="Arial"/>
          <w:sz w:val="22"/>
          <w:szCs w:val="22"/>
        </w:rPr>
        <w:t xml:space="preserve">Tal perspectiva caracteriza-se por centrar-se na similaridade da luta indígena e da luta anticapitalista, materializada pelo proletariado. Ambas as lutas, nessa perspectiva, tem como adversário a expropriação econômica e subordinação social e política engendrada pelo capital. </w:t>
      </w:r>
    </w:p>
    <w:p w:rsidR="00C80CD9" w:rsidRPr="00F540AC" w:rsidRDefault="00C80CD9" w:rsidP="00C80CD9">
      <w:pPr>
        <w:spacing w:after="0"/>
        <w:ind w:left="2268" w:firstLine="0"/>
        <w:rPr>
          <w:rFonts w:ascii="Arial" w:hAnsi="Arial" w:cs="Arial"/>
          <w:iCs/>
          <w:sz w:val="20"/>
        </w:rPr>
      </w:pPr>
      <w:proofErr w:type="gramStart"/>
      <w:r w:rsidRPr="00F540AC">
        <w:rPr>
          <w:rFonts w:ascii="Arial" w:hAnsi="Arial" w:cs="Arial"/>
          <w:iCs/>
          <w:sz w:val="20"/>
        </w:rPr>
        <w:t>ambas</w:t>
      </w:r>
      <w:proofErr w:type="gramEnd"/>
      <w:r w:rsidRPr="00F540AC">
        <w:rPr>
          <w:rFonts w:ascii="Arial" w:hAnsi="Arial" w:cs="Arial"/>
          <w:iCs/>
          <w:sz w:val="20"/>
        </w:rPr>
        <w:t xml:space="preserve"> as perspectivas situam-se num movimento contra o Estado. O encontro entre as duas teorias-lutas permite tratar a forma-Estado como o privilégio (e violência) do Um em detrimento da multiplicidade e da diferença, seja do ponto de vista de classe, seja da recusa da relação comando-obediência. O diálogo leva a entender os conceitos da extinção e do contra o Estado como uma luta contra o Um. (TIBLE, 2012, p. 39). </w:t>
      </w:r>
    </w:p>
    <w:p w:rsidR="004F0CE0" w:rsidRPr="00F540AC" w:rsidRDefault="004F0CE0" w:rsidP="00C80CD9">
      <w:pPr>
        <w:spacing w:after="0"/>
        <w:ind w:left="2268" w:firstLine="0"/>
        <w:rPr>
          <w:rFonts w:ascii="Arial" w:hAnsi="Arial" w:cs="Arial"/>
          <w:iCs/>
          <w:sz w:val="20"/>
        </w:rPr>
      </w:pPr>
    </w:p>
    <w:p w:rsidR="00C80CD9" w:rsidRDefault="00C80CD9" w:rsidP="0032628F">
      <w:pPr>
        <w:pStyle w:val="Default"/>
        <w:spacing w:line="360" w:lineRule="auto"/>
        <w:ind w:firstLine="709"/>
        <w:jc w:val="center"/>
        <w:rPr>
          <w:rFonts w:ascii="Arial" w:hAnsi="Arial" w:cs="Arial"/>
          <w:b/>
          <w:szCs w:val="22"/>
        </w:rPr>
      </w:pPr>
    </w:p>
    <w:p w:rsidR="003A2E76" w:rsidRDefault="003A2E76"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C17958" w:rsidRDefault="00C17958" w:rsidP="0032628F">
      <w:pPr>
        <w:pStyle w:val="Default"/>
        <w:spacing w:line="360" w:lineRule="auto"/>
        <w:ind w:firstLine="709"/>
        <w:jc w:val="center"/>
        <w:rPr>
          <w:rFonts w:ascii="Arial" w:hAnsi="Arial" w:cs="Arial"/>
          <w:b/>
          <w:szCs w:val="22"/>
        </w:rPr>
      </w:pPr>
    </w:p>
    <w:p w:rsidR="002462CE" w:rsidRDefault="0032628F" w:rsidP="0032628F">
      <w:pPr>
        <w:pStyle w:val="Default"/>
        <w:spacing w:line="360" w:lineRule="auto"/>
        <w:ind w:firstLine="709"/>
        <w:jc w:val="center"/>
        <w:rPr>
          <w:rFonts w:ascii="Arial" w:hAnsi="Arial" w:cs="Arial"/>
          <w:b/>
          <w:szCs w:val="22"/>
        </w:rPr>
      </w:pPr>
      <w:r w:rsidRPr="0032628F">
        <w:rPr>
          <w:rFonts w:ascii="Arial" w:hAnsi="Arial" w:cs="Arial"/>
          <w:b/>
          <w:szCs w:val="22"/>
        </w:rPr>
        <w:t>Referências bibliográficas</w:t>
      </w:r>
    </w:p>
    <w:p w:rsidR="0032628F" w:rsidRPr="0032628F" w:rsidRDefault="0032628F" w:rsidP="00074F74">
      <w:pPr>
        <w:pStyle w:val="Default"/>
        <w:ind w:firstLine="709"/>
        <w:jc w:val="center"/>
        <w:rPr>
          <w:rFonts w:ascii="Arial" w:hAnsi="Arial" w:cs="Arial"/>
          <w:b/>
          <w:szCs w:val="22"/>
        </w:rPr>
      </w:pPr>
    </w:p>
    <w:p w:rsidR="002C14B5" w:rsidRPr="002C14B5" w:rsidRDefault="002C14B5" w:rsidP="005268B9">
      <w:pPr>
        <w:spacing w:after="0"/>
        <w:rPr>
          <w:rFonts w:ascii="Arial" w:hAnsi="Arial" w:cs="Arial"/>
        </w:rPr>
      </w:pPr>
      <w:r w:rsidRPr="005268B9">
        <w:rPr>
          <w:rFonts w:ascii="Arial" w:hAnsi="Arial" w:cs="Arial"/>
        </w:rPr>
        <w:t xml:space="preserve">BRUCKMANN, Monica. </w:t>
      </w:r>
      <w:r w:rsidRPr="005268B9">
        <w:rPr>
          <w:rFonts w:ascii="Arial" w:hAnsi="Arial" w:cs="Arial"/>
          <w:b/>
        </w:rPr>
        <w:t>Ou inventamos ou erramos</w:t>
      </w:r>
      <w:r w:rsidRPr="005268B9">
        <w:rPr>
          <w:rFonts w:ascii="Arial" w:hAnsi="Arial" w:cs="Arial"/>
        </w:rPr>
        <w:t>: A nova conjuntura latino-americana e o pensamento crítico. Tese de Doutorado. Universidade Federal Fluminense. Departamento De Ciência Política. Programa de Pós-graduação em Ciência Política</w:t>
      </w:r>
      <w:r w:rsidRPr="002C14B5">
        <w:rPr>
          <w:rFonts w:ascii="Arial" w:hAnsi="Arial" w:cs="Arial"/>
        </w:rPr>
        <w:t xml:space="preserve">. </w:t>
      </w:r>
      <w:r>
        <w:rPr>
          <w:rFonts w:ascii="Arial" w:hAnsi="Arial" w:cs="Arial"/>
        </w:rPr>
        <w:t>Niterói, 2011.</w:t>
      </w:r>
    </w:p>
    <w:p w:rsidR="00071CC7" w:rsidRPr="00F540AC" w:rsidRDefault="00071CC7" w:rsidP="00074F74">
      <w:pPr>
        <w:spacing w:after="0"/>
        <w:rPr>
          <w:rFonts w:ascii="Arial" w:hAnsi="Arial" w:cs="Arial"/>
          <w:lang w:val="es-ES_tradnl"/>
        </w:rPr>
      </w:pPr>
      <w:r w:rsidRPr="002C14B5">
        <w:rPr>
          <w:rFonts w:ascii="Arial" w:hAnsi="Arial" w:cs="Arial"/>
        </w:rPr>
        <w:t xml:space="preserve">GOHN, M. da G. </w:t>
      </w:r>
      <w:r w:rsidRPr="002C14B5">
        <w:rPr>
          <w:rFonts w:ascii="Arial" w:hAnsi="Arial" w:cs="Arial"/>
          <w:b/>
        </w:rPr>
        <w:t>Movimentos sociais e redes de mobilizações civis</w:t>
      </w:r>
      <w:r w:rsidRPr="002C14B5">
        <w:rPr>
          <w:rFonts w:ascii="Arial" w:hAnsi="Arial" w:cs="Arial"/>
        </w:rPr>
        <w:t xml:space="preserve">. </w:t>
      </w:r>
      <w:proofErr w:type="spellStart"/>
      <w:r w:rsidRPr="00F540AC">
        <w:rPr>
          <w:rFonts w:ascii="Arial" w:hAnsi="Arial" w:cs="Arial"/>
          <w:lang w:val="es-ES_tradnl"/>
        </w:rPr>
        <w:t>Petrópolis</w:t>
      </w:r>
      <w:proofErr w:type="spellEnd"/>
      <w:r w:rsidRPr="00F540AC">
        <w:rPr>
          <w:rFonts w:ascii="Arial" w:hAnsi="Arial" w:cs="Arial"/>
          <w:lang w:val="es-ES_tradnl"/>
        </w:rPr>
        <w:t xml:space="preserve">: </w:t>
      </w:r>
      <w:proofErr w:type="spellStart"/>
      <w:r w:rsidRPr="00F540AC">
        <w:rPr>
          <w:rFonts w:ascii="Arial" w:hAnsi="Arial" w:cs="Arial"/>
          <w:lang w:val="es-ES_tradnl"/>
        </w:rPr>
        <w:t>Vozes</w:t>
      </w:r>
      <w:proofErr w:type="spellEnd"/>
      <w:r w:rsidRPr="00F540AC">
        <w:rPr>
          <w:rFonts w:ascii="Arial" w:hAnsi="Arial" w:cs="Arial"/>
          <w:lang w:val="es-ES_tradnl"/>
        </w:rPr>
        <w:t>, 2010.</w:t>
      </w:r>
    </w:p>
    <w:p w:rsidR="00F62827" w:rsidRPr="00B83AC8" w:rsidRDefault="00F62827" w:rsidP="00074F74">
      <w:pPr>
        <w:spacing w:after="0"/>
        <w:rPr>
          <w:rFonts w:ascii="Arial" w:hAnsi="Arial" w:cs="Arial"/>
          <w:lang w:val="es-ES_tradnl"/>
        </w:rPr>
      </w:pPr>
      <w:r w:rsidRPr="00F540AC">
        <w:rPr>
          <w:rFonts w:ascii="Arial" w:hAnsi="Arial" w:cs="Arial"/>
          <w:lang w:val="es-ES_tradnl"/>
        </w:rPr>
        <w:t>GONZÁLEZ, C. Naturaleza política y a</w:t>
      </w:r>
      <w:r w:rsidRPr="00B83AC8">
        <w:rPr>
          <w:rFonts w:ascii="Arial" w:hAnsi="Arial" w:cs="Arial"/>
          <w:lang w:val="es-ES_tradnl"/>
        </w:rPr>
        <w:t xml:space="preserve">cciones colectivas de los movimientos sociales, un emblemático caso de movilización indígena. Colombia, </w:t>
      </w:r>
      <w:proofErr w:type="spellStart"/>
      <w:r w:rsidRPr="00B83AC8">
        <w:rPr>
          <w:rFonts w:ascii="Arial" w:hAnsi="Arial" w:cs="Arial"/>
          <w:i/>
          <w:lang w:val="es-ES_tradnl"/>
        </w:rPr>
        <w:t>Universitas</w:t>
      </w:r>
      <w:proofErr w:type="spellEnd"/>
      <w:r w:rsidRPr="00B83AC8">
        <w:rPr>
          <w:rFonts w:ascii="Arial" w:hAnsi="Arial" w:cs="Arial"/>
          <w:lang w:val="es-ES_tradnl"/>
        </w:rPr>
        <w:t xml:space="preserve"> </w:t>
      </w:r>
      <w:r w:rsidRPr="00B83AC8">
        <w:rPr>
          <w:rFonts w:ascii="Arial" w:hAnsi="Arial" w:cs="Arial"/>
          <w:i/>
          <w:lang w:val="es-ES_tradnl"/>
        </w:rPr>
        <w:t>Humanística</w:t>
      </w:r>
      <w:r w:rsidRPr="00B83AC8">
        <w:rPr>
          <w:rFonts w:ascii="Arial" w:hAnsi="Arial" w:cs="Arial"/>
          <w:lang w:val="es-ES_tradnl"/>
        </w:rPr>
        <w:t>, núm. 70, julio-diciembre, 2010, pp. 79-100, Pontificia Universidad Javeriana.</w:t>
      </w:r>
    </w:p>
    <w:p w:rsidR="005628F0" w:rsidRPr="00692348" w:rsidRDefault="005628F0" w:rsidP="005628F0">
      <w:pPr>
        <w:spacing w:after="0"/>
        <w:rPr>
          <w:rFonts w:ascii="Arial" w:hAnsi="Arial" w:cs="Arial"/>
          <w:lang w:val="es-ES_tradnl"/>
        </w:rPr>
      </w:pPr>
      <w:r w:rsidRPr="00B83AC8">
        <w:rPr>
          <w:rFonts w:ascii="Arial" w:hAnsi="Arial" w:cs="Arial"/>
          <w:lang w:val="es-ES_tradnl"/>
        </w:rPr>
        <w:t xml:space="preserve">MARIÁTEGUI, José Carlos. </w:t>
      </w:r>
      <w:r w:rsidRPr="00692348">
        <w:rPr>
          <w:rFonts w:ascii="Arial" w:hAnsi="Arial" w:cs="Arial"/>
          <w:b/>
          <w:lang w:val="es-ES_tradnl"/>
        </w:rPr>
        <w:t>Siete Ensayos de interpretación de la realidad peruana</w:t>
      </w:r>
      <w:r w:rsidRPr="00692348">
        <w:rPr>
          <w:rFonts w:ascii="Arial" w:hAnsi="Arial" w:cs="Arial"/>
          <w:lang w:val="es-ES_tradnl"/>
        </w:rPr>
        <w:t>. 3ºed. Caracas, Venezuela: Fundación Biblioteca Ayacucho, 2007. 470p.</w:t>
      </w:r>
    </w:p>
    <w:p w:rsidR="00B57FBC" w:rsidRPr="00D56226" w:rsidRDefault="00B57FBC" w:rsidP="00074F74">
      <w:pPr>
        <w:spacing w:after="0"/>
        <w:rPr>
          <w:rFonts w:ascii="Arial" w:hAnsi="Arial" w:cs="Arial"/>
        </w:rPr>
      </w:pPr>
      <w:r w:rsidRPr="00F540AC">
        <w:rPr>
          <w:rFonts w:ascii="Arial" w:hAnsi="Arial" w:cs="Arial"/>
          <w:lang w:val="es-ES_tradnl"/>
        </w:rPr>
        <w:t xml:space="preserve">SEOANE, José; TADDEI, Emilio; ALGRANATI, Clara. </w:t>
      </w:r>
      <w:r w:rsidRPr="00B57FBC">
        <w:rPr>
          <w:rFonts w:ascii="Arial" w:hAnsi="Arial" w:cs="Arial"/>
          <w:b/>
          <w:lang w:val="es-ES_tradnl"/>
        </w:rPr>
        <w:t>El concepto “movimiento social” a la luz de los debates y la experiencia latinoamericana recientes</w:t>
      </w:r>
      <w:r w:rsidRPr="00B57FBC">
        <w:rPr>
          <w:rFonts w:ascii="Arial" w:hAnsi="Arial" w:cs="Arial"/>
          <w:lang w:val="es-ES_tradnl"/>
        </w:rPr>
        <w:t xml:space="preserve">. </w:t>
      </w:r>
      <w:r w:rsidRPr="00B57FBC">
        <w:rPr>
          <w:rFonts w:ascii="Arial" w:hAnsi="Arial" w:cs="Arial"/>
        </w:rPr>
        <w:t>UNAM, 2009. Disponível em: http://conceptos.sociales.unam.mx/conceptos_final/500trabajo.pdf. Consulta realizada em 08/07/2015</w:t>
      </w:r>
      <w:r>
        <w:rPr>
          <w:rFonts w:ascii="Arial" w:hAnsi="Arial" w:cs="Arial"/>
        </w:rPr>
        <w:t>.</w:t>
      </w:r>
    </w:p>
    <w:p w:rsidR="008E3F86" w:rsidRPr="00692348" w:rsidRDefault="00AD3BED" w:rsidP="00074F74">
      <w:pPr>
        <w:spacing w:after="0"/>
        <w:rPr>
          <w:rFonts w:ascii="Arial" w:hAnsi="Arial" w:cs="Arial"/>
        </w:rPr>
      </w:pPr>
      <w:r w:rsidRPr="00692348">
        <w:rPr>
          <w:rFonts w:ascii="Arial" w:hAnsi="Arial" w:cs="Arial"/>
        </w:rPr>
        <w:t>_____________</w:t>
      </w:r>
      <w:r w:rsidR="008E3F86" w:rsidRPr="00692348">
        <w:rPr>
          <w:rFonts w:ascii="Arial" w:hAnsi="Arial" w:cs="Arial"/>
        </w:rPr>
        <w:t xml:space="preserve">. Lutas cosmopolíticas: Marx e América Indígena (Yanomami). </w:t>
      </w:r>
      <w:r w:rsidR="008E3F86" w:rsidRPr="00692348">
        <w:rPr>
          <w:rFonts w:ascii="Arial" w:hAnsi="Arial" w:cs="Arial"/>
          <w:i/>
        </w:rPr>
        <w:t>Lugar Comum</w:t>
      </w:r>
      <w:r w:rsidR="008E3F86" w:rsidRPr="00692348">
        <w:rPr>
          <w:rFonts w:ascii="Arial" w:hAnsi="Arial" w:cs="Arial"/>
        </w:rPr>
        <w:t xml:space="preserve">, </w:t>
      </w:r>
      <w:r w:rsidRPr="00692348">
        <w:rPr>
          <w:rFonts w:ascii="Arial" w:hAnsi="Arial" w:cs="Arial"/>
        </w:rPr>
        <w:t>2012</w:t>
      </w:r>
      <w:r w:rsidR="008E3F86" w:rsidRPr="00692348">
        <w:rPr>
          <w:rFonts w:ascii="Arial" w:hAnsi="Arial" w:cs="Arial"/>
        </w:rPr>
        <w:t>, nº30, pp.31-44.</w:t>
      </w:r>
    </w:p>
    <w:sectPr w:rsidR="008E3F86" w:rsidRPr="00692348" w:rsidSect="00776DEA">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B4" w:rsidRDefault="00D715B4" w:rsidP="000C43EF">
      <w:pPr>
        <w:spacing w:after="0"/>
      </w:pPr>
      <w:r>
        <w:separator/>
      </w:r>
    </w:p>
  </w:endnote>
  <w:endnote w:type="continuationSeparator" w:id="0">
    <w:p w:rsidR="00D715B4" w:rsidRDefault="00D715B4" w:rsidP="000C4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B4" w:rsidRDefault="00D715B4" w:rsidP="000C43EF">
      <w:pPr>
        <w:spacing w:after="0"/>
      </w:pPr>
      <w:r>
        <w:separator/>
      </w:r>
    </w:p>
  </w:footnote>
  <w:footnote w:type="continuationSeparator" w:id="0">
    <w:p w:rsidR="00D715B4" w:rsidRDefault="00D715B4" w:rsidP="000C43E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B0"/>
    <w:rsid w:val="000013A3"/>
    <w:rsid w:val="0000482D"/>
    <w:rsid w:val="00010FE7"/>
    <w:rsid w:val="00014C27"/>
    <w:rsid w:val="00016FB7"/>
    <w:rsid w:val="000305DB"/>
    <w:rsid w:val="00033334"/>
    <w:rsid w:val="00036BD2"/>
    <w:rsid w:val="000554A6"/>
    <w:rsid w:val="00056DDB"/>
    <w:rsid w:val="00060ED9"/>
    <w:rsid w:val="0006288E"/>
    <w:rsid w:val="00071CC7"/>
    <w:rsid w:val="00074F74"/>
    <w:rsid w:val="00077D97"/>
    <w:rsid w:val="0008292F"/>
    <w:rsid w:val="00082AD5"/>
    <w:rsid w:val="00083BBB"/>
    <w:rsid w:val="00084B6D"/>
    <w:rsid w:val="00086317"/>
    <w:rsid w:val="00086F5A"/>
    <w:rsid w:val="00094A30"/>
    <w:rsid w:val="000A0604"/>
    <w:rsid w:val="000A066C"/>
    <w:rsid w:val="000A25CC"/>
    <w:rsid w:val="000A38D4"/>
    <w:rsid w:val="000A518C"/>
    <w:rsid w:val="000A738A"/>
    <w:rsid w:val="000B13C5"/>
    <w:rsid w:val="000B52D4"/>
    <w:rsid w:val="000C43EF"/>
    <w:rsid w:val="000D1DE1"/>
    <w:rsid w:val="000D26BD"/>
    <w:rsid w:val="000D5D02"/>
    <w:rsid w:val="000E537A"/>
    <w:rsid w:val="000F489A"/>
    <w:rsid w:val="001058B4"/>
    <w:rsid w:val="00106A54"/>
    <w:rsid w:val="00111DC0"/>
    <w:rsid w:val="00112BB0"/>
    <w:rsid w:val="00112C52"/>
    <w:rsid w:val="00113AF7"/>
    <w:rsid w:val="00120134"/>
    <w:rsid w:val="00120517"/>
    <w:rsid w:val="0012619A"/>
    <w:rsid w:val="0012711C"/>
    <w:rsid w:val="00130F5C"/>
    <w:rsid w:val="00132CFA"/>
    <w:rsid w:val="0013305D"/>
    <w:rsid w:val="001345E4"/>
    <w:rsid w:val="00144E31"/>
    <w:rsid w:val="00145448"/>
    <w:rsid w:val="00154C0D"/>
    <w:rsid w:val="00162135"/>
    <w:rsid w:val="00167B56"/>
    <w:rsid w:val="001719D5"/>
    <w:rsid w:val="00174F0C"/>
    <w:rsid w:val="0018122D"/>
    <w:rsid w:val="0018444C"/>
    <w:rsid w:val="00187B6D"/>
    <w:rsid w:val="0019662C"/>
    <w:rsid w:val="0019665D"/>
    <w:rsid w:val="00196EEE"/>
    <w:rsid w:val="001A16A2"/>
    <w:rsid w:val="001A3DC1"/>
    <w:rsid w:val="001A73F0"/>
    <w:rsid w:val="001B0235"/>
    <w:rsid w:val="001B03F2"/>
    <w:rsid w:val="001B1589"/>
    <w:rsid w:val="001B5ED9"/>
    <w:rsid w:val="001B664D"/>
    <w:rsid w:val="001B6F26"/>
    <w:rsid w:val="001C183B"/>
    <w:rsid w:val="001C5221"/>
    <w:rsid w:val="001C63CD"/>
    <w:rsid w:val="001C7565"/>
    <w:rsid w:val="001D0EE7"/>
    <w:rsid w:val="001D4A38"/>
    <w:rsid w:val="001D60D4"/>
    <w:rsid w:val="001D6174"/>
    <w:rsid w:val="001D6265"/>
    <w:rsid w:val="001E4362"/>
    <w:rsid w:val="001E4FCD"/>
    <w:rsid w:val="001F0A72"/>
    <w:rsid w:val="001F0A7C"/>
    <w:rsid w:val="001F5C60"/>
    <w:rsid w:val="0020371D"/>
    <w:rsid w:val="00205C7E"/>
    <w:rsid w:val="0020748A"/>
    <w:rsid w:val="00210C3C"/>
    <w:rsid w:val="0021125D"/>
    <w:rsid w:val="002113C4"/>
    <w:rsid w:val="002150D7"/>
    <w:rsid w:val="00232642"/>
    <w:rsid w:val="002345A9"/>
    <w:rsid w:val="00241490"/>
    <w:rsid w:val="002423B3"/>
    <w:rsid w:val="002440DD"/>
    <w:rsid w:val="002462CE"/>
    <w:rsid w:val="002475FD"/>
    <w:rsid w:val="002524C4"/>
    <w:rsid w:val="002550B0"/>
    <w:rsid w:val="0026390A"/>
    <w:rsid w:val="00266C68"/>
    <w:rsid w:val="002673C7"/>
    <w:rsid w:val="00267959"/>
    <w:rsid w:val="00275BD0"/>
    <w:rsid w:val="00275C1B"/>
    <w:rsid w:val="00284EB8"/>
    <w:rsid w:val="00285DDF"/>
    <w:rsid w:val="002874F6"/>
    <w:rsid w:val="00287CCE"/>
    <w:rsid w:val="0029130C"/>
    <w:rsid w:val="00293D0D"/>
    <w:rsid w:val="00295E40"/>
    <w:rsid w:val="002A0967"/>
    <w:rsid w:val="002A139A"/>
    <w:rsid w:val="002A2671"/>
    <w:rsid w:val="002A3152"/>
    <w:rsid w:val="002A3C59"/>
    <w:rsid w:val="002A4AAA"/>
    <w:rsid w:val="002A5049"/>
    <w:rsid w:val="002B0645"/>
    <w:rsid w:val="002B0ECB"/>
    <w:rsid w:val="002B7A17"/>
    <w:rsid w:val="002C14B5"/>
    <w:rsid w:val="002C2BDE"/>
    <w:rsid w:val="002C300C"/>
    <w:rsid w:val="002D1C56"/>
    <w:rsid w:val="002D4244"/>
    <w:rsid w:val="002E15E5"/>
    <w:rsid w:val="002E1BAF"/>
    <w:rsid w:val="002E5E1E"/>
    <w:rsid w:val="002E6311"/>
    <w:rsid w:val="002E76C5"/>
    <w:rsid w:val="002F02FE"/>
    <w:rsid w:val="002F22BC"/>
    <w:rsid w:val="002F2A39"/>
    <w:rsid w:val="002F55AA"/>
    <w:rsid w:val="002F6122"/>
    <w:rsid w:val="002F6D08"/>
    <w:rsid w:val="002F6FDB"/>
    <w:rsid w:val="00300383"/>
    <w:rsid w:val="00300458"/>
    <w:rsid w:val="00302B6A"/>
    <w:rsid w:val="00306BE2"/>
    <w:rsid w:val="003075EF"/>
    <w:rsid w:val="00307BCA"/>
    <w:rsid w:val="00313DAD"/>
    <w:rsid w:val="00316403"/>
    <w:rsid w:val="003203B6"/>
    <w:rsid w:val="00324D3D"/>
    <w:rsid w:val="0032628F"/>
    <w:rsid w:val="003321C5"/>
    <w:rsid w:val="00333FA2"/>
    <w:rsid w:val="00334B52"/>
    <w:rsid w:val="003376C0"/>
    <w:rsid w:val="00341916"/>
    <w:rsid w:val="00350F91"/>
    <w:rsid w:val="003517A8"/>
    <w:rsid w:val="00351C1B"/>
    <w:rsid w:val="0035511D"/>
    <w:rsid w:val="00357278"/>
    <w:rsid w:val="0036287F"/>
    <w:rsid w:val="00365149"/>
    <w:rsid w:val="003767BD"/>
    <w:rsid w:val="003827D4"/>
    <w:rsid w:val="00382E46"/>
    <w:rsid w:val="00382EC8"/>
    <w:rsid w:val="00383DEC"/>
    <w:rsid w:val="003843A7"/>
    <w:rsid w:val="0038491A"/>
    <w:rsid w:val="0039230A"/>
    <w:rsid w:val="003A18DD"/>
    <w:rsid w:val="003A2E76"/>
    <w:rsid w:val="003A3402"/>
    <w:rsid w:val="003A3B17"/>
    <w:rsid w:val="003A540C"/>
    <w:rsid w:val="003A77CD"/>
    <w:rsid w:val="003B404E"/>
    <w:rsid w:val="003B4C57"/>
    <w:rsid w:val="003C36AC"/>
    <w:rsid w:val="003C4783"/>
    <w:rsid w:val="003C4D7A"/>
    <w:rsid w:val="003C558E"/>
    <w:rsid w:val="003C6816"/>
    <w:rsid w:val="003D29A9"/>
    <w:rsid w:val="003D615A"/>
    <w:rsid w:val="003E029E"/>
    <w:rsid w:val="003E4A5C"/>
    <w:rsid w:val="003F76B0"/>
    <w:rsid w:val="004021D5"/>
    <w:rsid w:val="0040439A"/>
    <w:rsid w:val="00414C44"/>
    <w:rsid w:val="004249D9"/>
    <w:rsid w:val="00425D44"/>
    <w:rsid w:val="00427016"/>
    <w:rsid w:val="00432002"/>
    <w:rsid w:val="00433148"/>
    <w:rsid w:val="00434B06"/>
    <w:rsid w:val="00437628"/>
    <w:rsid w:val="004408F8"/>
    <w:rsid w:val="00441B1D"/>
    <w:rsid w:val="00442661"/>
    <w:rsid w:val="0045245D"/>
    <w:rsid w:val="004526DC"/>
    <w:rsid w:val="00460E83"/>
    <w:rsid w:val="004611A8"/>
    <w:rsid w:val="0046452F"/>
    <w:rsid w:val="00465D20"/>
    <w:rsid w:val="00467420"/>
    <w:rsid w:val="004738F5"/>
    <w:rsid w:val="00477011"/>
    <w:rsid w:val="00477406"/>
    <w:rsid w:val="004902CB"/>
    <w:rsid w:val="00491D07"/>
    <w:rsid w:val="00492E05"/>
    <w:rsid w:val="004963C0"/>
    <w:rsid w:val="004A5F36"/>
    <w:rsid w:val="004B2E55"/>
    <w:rsid w:val="004C03EF"/>
    <w:rsid w:val="004C130D"/>
    <w:rsid w:val="004C3C0F"/>
    <w:rsid w:val="004C4CE7"/>
    <w:rsid w:val="004D1196"/>
    <w:rsid w:val="004E0201"/>
    <w:rsid w:val="004E075A"/>
    <w:rsid w:val="004F098A"/>
    <w:rsid w:val="004F0CE0"/>
    <w:rsid w:val="004F3D7E"/>
    <w:rsid w:val="004F40FD"/>
    <w:rsid w:val="004F783E"/>
    <w:rsid w:val="00501DFE"/>
    <w:rsid w:val="0050533F"/>
    <w:rsid w:val="00506EE8"/>
    <w:rsid w:val="00507601"/>
    <w:rsid w:val="00507F5D"/>
    <w:rsid w:val="005140A7"/>
    <w:rsid w:val="00514C84"/>
    <w:rsid w:val="00515DFD"/>
    <w:rsid w:val="00516DA9"/>
    <w:rsid w:val="005219D5"/>
    <w:rsid w:val="00522180"/>
    <w:rsid w:val="0052602C"/>
    <w:rsid w:val="005268B9"/>
    <w:rsid w:val="0053084C"/>
    <w:rsid w:val="005331FA"/>
    <w:rsid w:val="00534310"/>
    <w:rsid w:val="005365E0"/>
    <w:rsid w:val="0053723A"/>
    <w:rsid w:val="005436E6"/>
    <w:rsid w:val="005456F5"/>
    <w:rsid w:val="00547BFF"/>
    <w:rsid w:val="00550094"/>
    <w:rsid w:val="00550ED0"/>
    <w:rsid w:val="00553354"/>
    <w:rsid w:val="005535CA"/>
    <w:rsid w:val="00555693"/>
    <w:rsid w:val="00557EA1"/>
    <w:rsid w:val="005628F0"/>
    <w:rsid w:val="0057268A"/>
    <w:rsid w:val="005726C2"/>
    <w:rsid w:val="00573418"/>
    <w:rsid w:val="00573C61"/>
    <w:rsid w:val="005819D8"/>
    <w:rsid w:val="00581A1A"/>
    <w:rsid w:val="00581D23"/>
    <w:rsid w:val="005866EC"/>
    <w:rsid w:val="00586FA9"/>
    <w:rsid w:val="00590D17"/>
    <w:rsid w:val="00591D6B"/>
    <w:rsid w:val="00596C5A"/>
    <w:rsid w:val="00597EE0"/>
    <w:rsid w:val="005A06B1"/>
    <w:rsid w:val="005B0B37"/>
    <w:rsid w:val="005B1D18"/>
    <w:rsid w:val="005B606E"/>
    <w:rsid w:val="005B782C"/>
    <w:rsid w:val="005C08D5"/>
    <w:rsid w:val="005C16D0"/>
    <w:rsid w:val="005D4487"/>
    <w:rsid w:val="005D479A"/>
    <w:rsid w:val="005E0BD9"/>
    <w:rsid w:val="005E212B"/>
    <w:rsid w:val="005E2B2E"/>
    <w:rsid w:val="005E2B3C"/>
    <w:rsid w:val="005E5724"/>
    <w:rsid w:val="005E6039"/>
    <w:rsid w:val="005F4C33"/>
    <w:rsid w:val="00605EAA"/>
    <w:rsid w:val="00610801"/>
    <w:rsid w:val="0061323A"/>
    <w:rsid w:val="00613BD0"/>
    <w:rsid w:val="00616573"/>
    <w:rsid w:val="00617519"/>
    <w:rsid w:val="006204F6"/>
    <w:rsid w:val="00621F9A"/>
    <w:rsid w:val="00623BCB"/>
    <w:rsid w:val="00625883"/>
    <w:rsid w:val="00630E1E"/>
    <w:rsid w:val="00632FC0"/>
    <w:rsid w:val="0063312C"/>
    <w:rsid w:val="00636FEC"/>
    <w:rsid w:val="00637BA5"/>
    <w:rsid w:val="00644956"/>
    <w:rsid w:val="00645CC5"/>
    <w:rsid w:val="0064782B"/>
    <w:rsid w:val="00647C72"/>
    <w:rsid w:val="0065260C"/>
    <w:rsid w:val="00652D0D"/>
    <w:rsid w:val="00653276"/>
    <w:rsid w:val="00656345"/>
    <w:rsid w:val="0066372A"/>
    <w:rsid w:val="00666CBF"/>
    <w:rsid w:val="00670B31"/>
    <w:rsid w:val="00670F5C"/>
    <w:rsid w:val="006807F1"/>
    <w:rsid w:val="00681F0D"/>
    <w:rsid w:val="00687DF2"/>
    <w:rsid w:val="00692348"/>
    <w:rsid w:val="00693EC4"/>
    <w:rsid w:val="00696CFB"/>
    <w:rsid w:val="006A6EF0"/>
    <w:rsid w:val="006A7CD5"/>
    <w:rsid w:val="006B0ACF"/>
    <w:rsid w:val="006B23FC"/>
    <w:rsid w:val="006B5819"/>
    <w:rsid w:val="006B6821"/>
    <w:rsid w:val="006C2C38"/>
    <w:rsid w:val="006C37C5"/>
    <w:rsid w:val="006D217C"/>
    <w:rsid w:val="006D30CB"/>
    <w:rsid w:val="006E00A9"/>
    <w:rsid w:val="006E4FF5"/>
    <w:rsid w:val="006F0643"/>
    <w:rsid w:val="006F2714"/>
    <w:rsid w:val="006F63F2"/>
    <w:rsid w:val="00702CF7"/>
    <w:rsid w:val="00705055"/>
    <w:rsid w:val="007052C8"/>
    <w:rsid w:val="00707F00"/>
    <w:rsid w:val="00715E5A"/>
    <w:rsid w:val="00717BD0"/>
    <w:rsid w:val="00724CD0"/>
    <w:rsid w:val="00727115"/>
    <w:rsid w:val="00727608"/>
    <w:rsid w:val="00737D00"/>
    <w:rsid w:val="00741F48"/>
    <w:rsid w:val="00744464"/>
    <w:rsid w:val="007445A4"/>
    <w:rsid w:val="007447FB"/>
    <w:rsid w:val="0075001A"/>
    <w:rsid w:val="007543AA"/>
    <w:rsid w:val="00760B2C"/>
    <w:rsid w:val="0077535D"/>
    <w:rsid w:val="00776248"/>
    <w:rsid w:val="00776908"/>
    <w:rsid w:val="00776DEA"/>
    <w:rsid w:val="00783E55"/>
    <w:rsid w:val="00787235"/>
    <w:rsid w:val="007876D2"/>
    <w:rsid w:val="007903B1"/>
    <w:rsid w:val="007905C8"/>
    <w:rsid w:val="0079229C"/>
    <w:rsid w:val="00796464"/>
    <w:rsid w:val="007A3CAA"/>
    <w:rsid w:val="007A630F"/>
    <w:rsid w:val="007A7EC7"/>
    <w:rsid w:val="007B7624"/>
    <w:rsid w:val="007C4D52"/>
    <w:rsid w:val="007C5646"/>
    <w:rsid w:val="007C643D"/>
    <w:rsid w:val="007C6DCF"/>
    <w:rsid w:val="007C7049"/>
    <w:rsid w:val="007D194F"/>
    <w:rsid w:val="007D58BF"/>
    <w:rsid w:val="007D62B5"/>
    <w:rsid w:val="007E2C5B"/>
    <w:rsid w:val="007E4A7C"/>
    <w:rsid w:val="007E5233"/>
    <w:rsid w:val="007E5FE5"/>
    <w:rsid w:val="007E604E"/>
    <w:rsid w:val="007F3FF4"/>
    <w:rsid w:val="007F4688"/>
    <w:rsid w:val="0080311E"/>
    <w:rsid w:val="008045B3"/>
    <w:rsid w:val="00812D6F"/>
    <w:rsid w:val="00814290"/>
    <w:rsid w:val="008166B8"/>
    <w:rsid w:val="008166CE"/>
    <w:rsid w:val="008168DA"/>
    <w:rsid w:val="00817DF9"/>
    <w:rsid w:val="008275F9"/>
    <w:rsid w:val="00831E16"/>
    <w:rsid w:val="00831FBA"/>
    <w:rsid w:val="008329B6"/>
    <w:rsid w:val="00836C68"/>
    <w:rsid w:val="008407BA"/>
    <w:rsid w:val="00844537"/>
    <w:rsid w:val="00847667"/>
    <w:rsid w:val="008532FF"/>
    <w:rsid w:val="00854832"/>
    <w:rsid w:val="00854A30"/>
    <w:rsid w:val="008608C7"/>
    <w:rsid w:val="00863AC9"/>
    <w:rsid w:val="00866961"/>
    <w:rsid w:val="00871297"/>
    <w:rsid w:val="00872415"/>
    <w:rsid w:val="00875549"/>
    <w:rsid w:val="0088547F"/>
    <w:rsid w:val="00891B44"/>
    <w:rsid w:val="008A2E72"/>
    <w:rsid w:val="008A674B"/>
    <w:rsid w:val="008A67DD"/>
    <w:rsid w:val="008B3A6D"/>
    <w:rsid w:val="008B69E5"/>
    <w:rsid w:val="008C0E43"/>
    <w:rsid w:val="008C28D1"/>
    <w:rsid w:val="008C2C6B"/>
    <w:rsid w:val="008C3233"/>
    <w:rsid w:val="008C47D1"/>
    <w:rsid w:val="008C755B"/>
    <w:rsid w:val="008C7C48"/>
    <w:rsid w:val="008C7E5F"/>
    <w:rsid w:val="008D39DC"/>
    <w:rsid w:val="008D48BB"/>
    <w:rsid w:val="008E0225"/>
    <w:rsid w:val="008E3F86"/>
    <w:rsid w:val="008E4382"/>
    <w:rsid w:val="008E5875"/>
    <w:rsid w:val="008E7D91"/>
    <w:rsid w:val="008F20DF"/>
    <w:rsid w:val="008F42C3"/>
    <w:rsid w:val="008F4E94"/>
    <w:rsid w:val="008F5040"/>
    <w:rsid w:val="008F60C3"/>
    <w:rsid w:val="008F6805"/>
    <w:rsid w:val="00904018"/>
    <w:rsid w:val="00910DDA"/>
    <w:rsid w:val="009140A3"/>
    <w:rsid w:val="00914A25"/>
    <w:rsid w:val="0092007C"/>
    <w:rsid w:val="009218D0"/>
    <w:rsid w:val="009219B9"/>
    <w:rsid w:val="00922D46"/>
    <w:rsid w:val="0092305A"/>
    <w:rsid w:val="0092770F"/>
    <w:rsid w:val="00927F38"/>
    <w:rsid w:val="00930170"/>
    <w:rsid w:val="0093224E"/>
    <w:rsid w:val="0093447A"/>
    <w:rsid w:val="00934832"/>
    <w:rsid w:val="00943D4F"/>
    <w:rsid w:val="00946B15"/>
    <w:rsid w:val="009476DD"/>
    <w:rsid w:val="0095204F"/>
    <w:rsid w:val="00960211"/>
    <w:rsid w:val="00966000"/>
    <w:rsid w:val="009665D6"/>
    <w:rsid w:val="00970670"/>
    <w:rsid w:val="00971306"/>
    <w:rsid w:val="00974AF5"/>
    <w:rsid w:val="009825B0"/>
    <w:rsid w:val="00982F6C"/>
    <w:rsid w:val="0098374F"/>
    <w:rsid w:val="0099302B"/>
    <w:rsid w:val="009966A9"/>
    <w:rsid w:val="009A0288"/>
    <w:rsid w:val="009A32D5"/>
    <w:rsid w:val="009B4449"/>
    <w:rsid w:val="009C4D04"/>
    <w:rsid w:val="009C745C"/>
    <w:rsid w:val="009D3A18"/>
    <w:rsid w:val="009D494C"/>
    <w:rsid w:val="009F1FA2"/>
    <w:rsid w:val="009F2C72"/>
    <w:rsid w:val="00A07479"/>
    <w:rsid w:val="00A1140F"/>
    <w:rsid w:val="00A1346E"/>
    <w:rsid w:val="00A1449E"/>
    <w:rsid w:val="00A16E9F"/>
    <w:rsid w:val="00A1794F"/>
    <w:rsid w:val="00A215C8"/>
    <w:rsid w:val="00A23E6A"/>
    <w:rsid w:val="00A24C4B"/>
    <w:rsid w:val="00A25262"/>
    <w:rsid w:val="00A2655C"/>
    <w:rsid w:val="00A27B85"/>
    <w:rsid w:val="00A40B53"/>
    <w:rsid w:val="00A41823"/>
    <w:rsid w:val="00A43186"/>
    <w:rsid w:val="00A44AD1"/>
    <w:rsid w:val="00A45260"/>
    <w:rsid w:val="00A4677F"/>
    <w:rsid w:val="00A51639"/>
    <w:rsid w:val="00A51759"/>
    <w:rsid w:val="00A534F7"/>
    <w:rsid w:val="00A55D0B"/>
    <w:rsid w:val="00A5782E"/>
    <w:rsid w:val="00A6009D"/>
    <w:rsid w:val="00A610E2"/>
    <w:rsid w:val="00A6187F"/>
    <w:rsid w:val="00A6764C"/>
    <w:rsid w:val="00A711D5"/>
    <w:rsid w:val="00A80776"/>
    <w:rsid w:val="00A8241E"/>
    <w:rsid w:val="00A849B1"/>
    <w:rsid w:val="00A9096B"/>
    <w:rsid w:val="00A923D5"/>
    <w:rsid w:val="00A93D04"/>
    <w:rsid w:val="00A94903"/>
    <w:rsid w:val="00AA00C7"/>
    <w:rsid w:val="00AA5616"/>
    <w:rsid w:val="00AB2672"/>
    <w:rsid w:val="00AB3DAE"/>
    <w:rsid w:val="00AB6992"/>
    <w:rsid w:val="00AB6F53"/>
    <w:rsid w:val="00AC07CC"/>
    <w:rsid w:val="00AC43CC"/>
    <w:rsid w:val="00AD136F"/>
    <w:rsid w:val="00AD19B4"/>
    <w:rsid w:val="00AD3BED"/>
    <w:rsid w:val="00AD4E29"/>
    <w:rsid w:val="00AD5097"/>
    <w:rsid w:val="00AD51A2"/>
    <w:rsid w:val="00AE0D56"/>
    <w:rsid w:val="00AE5A31"/>
    <w:rsid w:val="00AE6A59"/>
    <w:rsid w:val="00AE6B85"/>
    <w:rsid w:val="00AF4F6A"/>
    <w:rsid w:val="00B028D5"/>
    <w:rsid w:val="00B05A9A"/>
    <w:rsid w:val="00B11185"/>
    <w:rsid w:val="00B12B50"/>
    <w:rsid w:val="00B16458"/>
    <w:rsid w:val="00B17E6B"/>
    <w:rsid w:val="00B24770"/>
    <w:rsid w:val="00B27491"/>
    <w:rsid w:val="00B31F28"/>
    <w:rsid w:val="00B34CE4"/>
    <w:rsid w:val="00B46C0D"/>
    <w:rsid w:val="00B5421F"/>
    <w:rsid w:val="00B54632"/>
    <w:rsid w:val="00B56ACB"/>
    <w:rsid w:val="00B57F1A"/>
    <w:rsid w:val="00B57FBC"/>
    <w:rsid w:val="00B60E02"/>
    <w:rsid w:val="00B61B45"/>
    <w:rsid w:val="00B63581"/>
    <w:rsid w:val="00B64289"/>
    <w:rsid w:val="00B645B5"/>
    <w:rsid w:val="00B64F6B"/>
    <w:rsid w:val="00B652D3"/>
    <w:rsid w:val="00B65E6C"/>
    <w:rsid w:val="00B6607F"/>
    <w:rsid w:val="00B73A6A"/>
    <w:rsid w:val="00B747E9"/>
    <w:rsid w:val="00B75B56"/>
    <w:rsid w:val="00B83AC8"/>
    <w:rsid w:val="00B93B09"/>
    <w:rsid w:val="00B93F3D"/>
    <w:rsid w:val="00BA00DA"/>
    <w:rsid w:val="00BA10E2"/>
    <w:rsid w:val="00BB1B55"/>
    <w:rsid w:val="00BB1E3E"/>
    <w:rsid w:val="00BB2764"/>
    <w:rsid w:val="00BB5D63"/>
    <w:rsid w:val="00BC422D"/>
    <w:rsid w:val="00BC7280"/>
    <w:rsid w:val="00BD0090"/>
    <w:rsid w:val="00BD457C"/>
    <w:rsid w:val="00BD6448"/>
    <w:rsid w:val="00BD6B06"/>
    <w:rsid w:val="00BE04B3"/>
    <w:rsid w:val="00BF2270"/>
    <w:rsid w:val="00BF3F24"/>
    <w:rsid w:val="00C003BB"/>
    <w:rsid w:val="00C00D13"/>
    <w:rsid w:val="00C01361"/>
    <w:rsid w:val="00C054D6"/>
    <w:rsid w:val="00C06748"/>
    <w:rsid w:val="00C10E5D"/>
    <w:rsid w:val="00C11089"/>
    <w:rsid w:val="00C11F9A"/>
    <w:rsid w:val="00C13E48"/>
    <w:rsid w:val="00C145A2"/>
    <w:rsid w:val="00C1722E"/>
    <w:rsid w:val="00C17958"/>
    <w:rsid w:val="00C25D81"/>
    <w:rsid w:val="00C27623"/>
    <w:rsid w:val="00C276FC"/>
    <w:rsid w:val="00C35929"/>
    <w:rsid w:val="00C407EE"/>
    <w:rsid w:val="00C4509E"/>
    <w:rsid w:val="00C4614B"/>
    <w:rsid w:val="00C46AFE"/>
    <w:rsid w:val="00C60F10"/>
    <w:rsid w:val="00C630AD"/>
    <w:rsid w:val="00C65618"/>
    <w:rsid w:val="00C66B38"/>
    <w:rsid w:val="00C80CD9"/>
    <w:rsid w:val="00C80D52"/>
    <w:rsid w:val="00C842F6"/>
    <w:rsid w:val="00C8509C"/>
    <w:rsid w:val="00C964F5"/>
    <w:rsid w:val="00CB0BD3"/>
    <w:rsid w:val="00CB194D"/>
    <w:rsid w:val="00CB468F"/>
    <w:rsid w:val="00CB5AC9"/>
    <w:rsid w:val="00CB5C13"/>
    <w:rsid w:val="00CC1917"/>
    <w:rsid w:val="00CC2B12"/>
    <w:rsid w:val="00CC35ED"/>
    <w:rsid w:val="00CC6450"/>
    <w:rsid w:val="00CC6FBD"/>
    <w:rsid w:val="00CE39B0"/>
    <w:rsid w:val="00CF031A"/>
    <w:rsid w:val="00CF12F2"/>
    <w:rsid w:val="00CF2450"/>
    <w:rsid w:val="00CF670D"/>
    <w:rsid w:val="00CF7ECE"/>
    <w:rsid w:val="00D00222"/>
    <w:rsid w:val="00D03CA6"/>
    <w:rsid w:val="00D05267"/>
    <w:rsid w:val="00D11539"/>
    <w:rsid w:val="00D11906"/>
    <w:rsid w:val="00D13F20"/>
    <w:rsid w:val="00D2490B"/>
    <w:rsid w:val="00D25B8E"/>
    <w:rsid w:val="00D33CF8"/>
    <w:rsid w:val="00D375F1"/>
    <w:rsid w:val="00D37DE6"/>
    <w:rsid w:val="00D37EFE"/>
    <w:rsid w:val="00D51329"/>
    <w:rsid w:val="00D51E98"/>
    <w:rsid w:val="00D53143"/>
    <w:rsid w:val="00D54113"/>
    <w:rsid w:val="00D5417A"/>
    <w:rsid w:val="00D56226"/>
    <w:rsid w:val="00D567CA"/>
    <w:rsid w:val="00D615CB"/>
    <w:rsid w:val="00D66F4B"/>
    <w:rsid w:val="00D67580"/>
    <w:rsid w:val="00D715B4"/>
    <w:rsid w:val="00D73821"/>
    <w:rsid w:val="00D802D3"/>
    <w:rsid w:val="00D837D2"/>
    <w:rsid w:val="00D84F50"/>
    <w:rsid w:val="00D90517"/>
    <w:rsid w:val="00D92530"/>
    <w:rsid w:val="00D93DEE"/>
    <w:rsid w:val="00D93F4D"/>
    <w:rsid w:val="00D94E22"/>
    <w:rsid w:val="00D97AA6"/>
    <w:rsid w:val="00DA0ECC"/>
    <w:rsid w:val="00DA10C8"/>
    <w:rsid w:val="00DA3E56"/>
    <w:rsid w:val="00DA6AF0"/>
    <w:rsid w:val="00DA7E16"/>
    <w:rsid w:val="00DB0573"/>
    <w:rsid w:val="00DB1338"/>
    <w:rsid w:val="00DB4185"/>
    <w:rsid w:val="00DB6CA6"/>
    <w:rsid w:val="00DB6CAD"/>
    <w:rsid w:val="00DB7F7F"/>
    <w:rsid w:val="00DC1395"/>
    <w:rsid w:val="00DC3243"/>
    <w:rsid w:val="00DD1598"/>
    <w:rsid w:val="00DD246F"/>
    <w:rsid w:val="00DE361B"/>
    <w:rsid w:val="00DE6B1B"/>
    <w:rsid w:val="00DF151D"/>
    <w:rsid w:val="00DF33A4"/>
    <w:rsid w:val="00DF3810"/>
    <w:rsid w:val="00DF7D5C"/>
    <w:rsid w:val="00E0165B"/>
    <w:rsid w:val="00E020DF"/>
    <w:rsid w:val="00E04E26"/>
    <w:rsid w:val="00E06FBC"/>
    <w:rsid w:val="00E13218"/>
    <w:rsid w:val="00E176FE"/>
    <w:rsid w:val="00E2585B"/>
    <w:rsid w:val="00E36CE9"/>
    <w:rsid w:val="00E42FEC"/>
    <w:rsid w:val="00E51E91"/>
    <w:rsid w:val="00E72B75"/>
    <w:rsid w:val="00E73983"/>
    <w:rsid w:val="00E75F4A"/>
    <w:rsid w:val="00E76F48"/>
    <w:rsid w:val="00E8054D"/>
    <w:rsid w:val="00E81A1A"/>
    <w:rsid w:val="00E825CB"/>
    <w:rsid w:val="00E83D4C"/>
    <w:rsid w:val="00E87EA8"/>
    <w:rsid w:val="00E93652"/>
    <w:rsid w:val="00E93C0F"/>
    <w:rsid w:val="00EA2B55"/>
    <w:rsid w:val="00EA3FCC"/>
    <w:rsid w:val="00EA5C57"/>
    <w:rsid w:val="00EB00D2"/>
    <w:rsid w:val="00EB0CE5"/>
    <w:rsid w:val="00EB0D55"/>
    <w:rsid w:val="00EB0FCD"/>
    <w:rsid w:val="00EC096B"/>
    <w:rsid w:val="00EC09A8"/>
    <w:rsid w:val="00EC0CE9"/>
    <w:rsid w:val="00EC2314"/>
    <w:rsid w:val="00ED0BFD"/>
    <w:rsid w:val="00ED48CB"/>
    <w:rsid w:val="00ED4FEE"/>
    <w:rsid w:val="00ED592F"/>
    <w:rsid w:val="00EE6A5C"/>
    <w:rsid w:val="00EF0864"/>
    <w:rsid w:val="00EF3144"/>
    <w:rsid w:val="00EF31E1"/>
    <w:rsid w:val="00EF4EE3"/>
    <w:rsid w:val="00EF5F81"/>
    <w:rsid w:val="00EF6E19"/>
    <w:rsid w:val="00F003AD"/>
    <w:rsid w:val="00F10151"/>
    <w:rsid w:val="00F1709F"/>
    <w:rsid w:val="00F175D2"/>
    <w:rsid w:val="00F17834"/>
    <w:rsid w:val="00F20C83"/>
    <w:rsid w:val="00F24A23"/>
    <w:rsid w:val="00F25366"/>
    <w:rsid w:val="00F26C58"/>
    <w:rsid w:val="00F27C72"/>
    <w:rsid w:val="00F3092E"/>
    <w:rsid w:val="00F30D68"/>
    <w:rsid w:val="00F31F0B"/>
    <w:rsid w:val="00F33272"/>
    <w:rsid w:val="00F367F1"/>
    <w:rsid w:val="00F42F9E"/>
    <w:rsid w:val="00F52789"/>
    <w:rsid w:val="00F540AC"/>
    <w:rsid w:val="00F54102"/>
    <w:rsid w:val="00F6098A"/>
    <w:rsid w:val="00F60A4E"/>
    <w:rsid w:val="00F62827"/>
    <w:rsid w:val="00F64438"/>
    <w:rsid w:val="00F77054"/>
    <w:rsid w:val="00F84DA4"/>
    <w:rsid w:val="00F86997"/>
    <w:rsid w:val="00F902E3"/>
    <w:rsid w:val="00F962ED"/>
    <w:rsid w:val="00F971DA"/>
    <w:rsid w:val="00FA1119"/>
    <w:rsid w:val="00FA2EFF"/>
    <w:rsid w:val="00FB1096"/>
    <w:rsid w:val="00FB335D"/>
    <w:rsid w:val="00FC2A43"/>
    <w:rsid w:val="00FC3450"/>
    <w:rsid w:val="00FC4A47"/>
    <w:rsid w:val="00FC583B"/>
    <w:rsid w:val="00FC64A8"/>
    <w:rsid w:val="00FD063A"/>
    <w:rsid w:val="00FD25E6"/>
    <w:rsid w:val="00FD7153"/>
    <w:rsid w:val="00FE4356"/>
    <w:rsid w:val="00FE6908"/>
    <w:rsid w:val="00FE6C41"/>
    <w:rsid w:val="00FF00D1"/>
    <w:rsid w:val="00FF11D0"/>
    <w:rsid w:val="00FF12DF"/>
    <w:rsid w:val="00FF1602"/>
    <w:rsid w:val="00FF4AE1"/>
    <w:rsid w:val="00FF57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09"/>
    </w:pPr>
  </w:style>
  <w:style w:type="paragraph" w:styleId="Ttulo1">
    <w:name w:val="heading 1"/>
    <w:basedOn w:val="Normal"/>
    <w:next w:val="Normal"/>
    <w:link w:val="Ttulo1Car"/>
    <w:uiPriority w:val="9"/>
    <w:qFormat/>
    <w:rsid w:val="00744464"/>
    <w:pPr>
      <w:keepNext/>
      <w:keepLines/>
      <w:spacing w:after="0"/>
      <w:outlineLvl w:val="0"/>
    </w:pPr>
    <w:rPr>
      <w:rFonts w:asciiTheme="majorHAnsi" w:eastAsiaTheme="majorEastAsia" w:hAnsiTheme="majorHAnsi" w:cstheme="majorBidi"/>
      <w:b/>
      <w:bCs/>
      <w:color w:val="000000" w:themeColor="text1"/>
      <w:sz w:val="2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4464"/>
    <w:rPr>
      <w:rFonts w:asciiTheme="majorHAnsi" w:eastAsiaTheme="majorEastAsia" w:hAnsiTheme="majorHAnsi" w:cstheme="majorBidi"/>
      <w:b/>
      <w:bCs/>
      <w:color w:val="000000" w:themeColor="text1"/>
      <w:sz w:val="26"/>
      <w:szCs w:val="28"/>
    </w:rPr>
  </w:style>
  <w:style w:type="paragraph" w:customStyle="1" w:styleId="Default">
    <w:name w:val="Default"/>
    <w:rsid w:val="00922D46"/>
    <w:pPr>
      <w:autoSpaceDE w:val="0"/>
      <w:autoSpaceDN w:val="0"/>
      <w:adjustRightInd w:val="0"/>
      <w:spacing w:after="0"/>
      <w:jc w:val="left"/>
    </w:pPr>
    <w:rPr>
      <w:rFonts w:ascii="Times New Roman" w:hAnsi="Times New Roman" w:cs="Times New Roman"/>
      <w:color w:val="000000"/>
      <w:sz w:val="24"/>
      <w:szCs w:val="24"/>
    </w:rPr>
  </w:style>
  <w:style w:type="paragraph" w:customStyle="1" w:styleId="CM2">
    <w:name w:val="CM2"/>
    <w:basedOn w:val="Default"/>
    <w:next w:val="Default"/>
    <w:uiPriority w:val="99"/>
    <w:rsid w:val="00922D46"/>
    <w:pPr>
      <w:spacing w:line="240" w:lineRule="atLeast"/>
    </w:pPr>
    <w:rPr>
      <w:color w:val="auto"/>
    </w:rPr>
  </w:style>
  <w:style w:type="paragraph" w:styleId="Prrafodelista">
    <w:name w:val="List Paragraph"/>
    <w:basedOn w:val="Normal"/>
    <w:uiPriority w:val="34"/>
    <w:qFormat/>
    <w:rsid w:val="000C43EF"/>
    <w:pPr>
      <w:ind w:left="720"/>
      <w:contextualSpacing/>
    </w:pPr>
  </w:style>
  <w:style w:type="paragraph" w:styleId="Textonotapie">
    <w:name w:val="footnote text"/>
    <w:basedOn w:val="Normal"/>
    <w:link w:val="TextonotapieCar"/>
    <w:uiPriority w:val="99"/>
    <w:unhideWhenUsed/>
    <w:rsid w:val="000C43EF"/>
    <w:pPr>
      <w:spacing w:after="0"/>
    </w:pPr>
    <w:rPr>
      <w:sz w:val="20"/>
      <w:szCs w:val="20"/>
    </w:rPr>
  </w:style>
  <w:style w:type="character" w:customStyle="1" w:styleId="TextonotapieCar">
    <w:name w:val="Texto nota pie Car"/>
    <w:basedOn w:val="Fuentedeprrafopredeter"/>
    <w:link w:val="Textonotapie"/>
    <w:uiPriority w:val="99"/>
    <w:rsid w:val="000C43EF"/>
    <w:rPr>
      <w:sz w:val="20"/>
      <w:szCs w:val="20"/>
    </w:rPr>
  </w:style>
  <w:style w:type="character" w:styleId="Refdenotaalpie">
    <w:name w:val="footnote reference"/>
    <w:basedOn w:val="Fuentedeprrafopredeter"/>
    <w:uiPriority w:val="99"/>
    <w:semiHidden/>
    <w:unhideWhenUsed/>
    <w:rsid w:val="000C43EF"/>
    <w:rPr>
      <w:vertAlign w:val="superscript"/>
    </w:rPr>
  </w:style>
  <w:style w:type="paragraph" w:styleId="Encabezado">
    <w:name w:val="header"/>
    <w:basedOn w:val="Normal"/>
    <w:link w:val="EncabezadoCar"/>
    <w:uiPriority w:val="99"/>
    <w:unhideWhenUsed/>
    <w:rsid w:val="004C3C0F"/>
    <w:pPr>
      <w:tabs>
        <w:tab w:val="center" w:pos="4252"/>
        <w:tab w:val="right" w:pos="8504"/>
      </w:tabs>
      <w:spacing w:after="0"/>
    </w:pPr>
  </w:style>
  <w:style w:type="character" w:customStyle="1" w:styleId="EncabezadoCar">
    <w:name w:val="Encabezado Car"/>
    <w:basedOn w:val="Fuentedeprrafopredeter"/>
    <w:link w:val="Encabezado"/>
    <w:uiPriority w:val="99"/>
    <w:rsid w:val="004C3C0F"/>
  </w:style>
  <w:style w:type="paragraph" w:styleId="Piedepgina">
    <w:name w:val="footer"/>
    <w:basedOn w:val="Normal"/>
    <w:link w:val="PiedepginaCar"/>
    <w:uiPriority w:val="99"/>
    <w:unhideWhenUsed/>
    <w:rsid w:val="004C3C0F"/>
    <w:pPr>
      <w:tabs>
        <w:tab w:val="center" w:pos="4252"/>
        <w:tab w:val="right" w:pos="8504"/>
      </w:tabs>
      <w:spacing w:after="0"/>
    </w:pPr>
  </w:style>
  <w:style w:type="character" w:customStyle="1" w:styleId="PiedepginaCar">
    <w:name w:val="Pie de página Car"/>
    <w:basedOn w:val="Fuentedeprrafopredeter"/>
    <w:link w:val="Piedepgina"/>
    <w:uiPriority w:val="99"/>
    <w:rsid w:val="004C3C0F"/>
  </w:style>
  <w:style w:type="character" w:customStyle="1" w:styleId="apple-converted-space">
    <w:name w:val="apple-converted-space"/>
    <w:basedOn w:val="Fuentedeprrafopredeter"/>
    <w:rsid w:val="00AB6992"/>
  </w:style>
  <w:style w:type="character" w:styleId="Hipervnculo">
    <w:name w:val="Hyperlink"/>
    <w:basedOn w:val="Fuentedeprrafopredeter"/>
    <w:uiPriority w:val="99"/>
    <w:unhideWhenUsed/>
    <w:rsid w:val="00B57FBC"/>
    <w:rPr>
      <w:color w:val="0000FF" w:themeColor="hyperlink"/>
      <w:u w:val="single"/>
    </w:rPr>
  </w:style>
  <w:style w:type="paragraph" w:styleId="Sinespaciado">
    <w:name w:val="No Spacing"/>
    <w:uiPriority w:val="1"/>
    <w:qFormat/>
    <w:rsid w:val="00A43186"/>
    <w:pPr>
      <w:spacing w:after="0"/>
      <w:ind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09"/>
    </w:pPr>
  </w:style>
  <w:style w:type="paragraph" w:styleId="Ttulo1">
    <w:name w:val="heading 1"/>
    <w:basedOn w:val="Normal"/>
    <w:next w:val="Normal"/>
    <w:link w:val="Ttulo1Car"/>
    <w:uiPriority w:val="9"/>
    <w:qFormat/>
    <w:rsid w:val="00744464"/>
    <w:pPr>
      <w:keepNext/>
      <w:keepLines/>
      <w:spacing w:after="0"/>
      <w:outlineLvl w:val="0"/>
    </w:pPr>
    <w:rPr>
      <w:rFonts w:asciiTheme="majorHAnsi" w:eastAsiaTheme="majorEastAsia" w:hAnsiTheme="majorHAnsi" w:cstheme="majorBidi"/>
      <w:b/>
      <w:bCs/>
      <w:color w:val="000000" w:themeColor="text1"/>
      <w:sz w:val="2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4464"/>
    <w:rPr>
      <w:rFonts w:asciiTheme="majorHAnsi" w:eastAsiaTheme="majorEastAsia" w:hAnsiTheme="majorHAnsi" w:cstheme="majorBidi"/>
      <w:b/>
      <w:bCs/>
      <w:color w:val="000000" w:themeColor="text1"/>
      <w:sz w:val="26"/>
      <w:szCs w:val="28"/>
    </w:rPr>
  </w:style>
  <w:style w:type="paragraph" w:customStyle="1" w:styleId="Default">
    <w:name w:val="Default"/>
    <w:rsid w:val="00922D46"/>
    <w:pPr>
      <w:autoSpaceDE w:val="0"/>
      <w:autoSpaceDN w:val="0"/>
      <w:adjustRightInd w:val="0"/>
      <w:spacing w:after="0"/>
      <w:jc w:val="left"/>
    </w:pPr>
    <w:rPr>
      <w:rFonts w:ascii="Times New Roman" w:hAnsi="Times New Roman" w:cs="Times New Roman"/>
      <w:color w:val="000000"/>
      <w:sz w:val="24"/>
      <w:szCs w:val="24"/>
    </w:rPr>
  </w:style>
  <w:style w:type="paragraph" w:customStyle="1" w:styleId="CM2">
    <w:name w:val="CM2"/>
    <w:basedOn w:val="Default"/>
    <w:next w:val="Default"/>
    <w:uiPriority w:val="99"/>
    <w:rsid w:val="00922D46"/>
    <w:pPr>
      <w:spacing w:line="240" w:lineRule="atLeast"/>
    </w:pPr>
    <w:rPr>
      <w:color w:val="auto"/>
    </w:rPr>
  </w:style>
  <w:style w:type="paragraph" w:styleId="Prrafodelista">
    <w:name w:val="List Paragraph"/>
    <w:basedOn w:val="Normal"/>
    <w:uiPriority w:val="34"/>
    <w:qFormat/>
    <w:rsid w:val="000C43EF"/>
    <w:pPr>
      <w:ind w:left="720"/>
      <w:contextualSpacing/>
    </w:pPr>
  </w:style>
  <w:style w:type="paragraph" w:styleId="Textonotapie">
    <w:name w:val="footnote text"/>
    <w:basedOn w:val="Normal"/>
    <w:link w:val="TextonotapieCar"/>
    <w:uiPriority w:val="99"/>
    <w:unhideWhenUsed/>
    <w:rsid w:val="000C43EF"/>
    <w:pPr>
      <w:spacing w:after="0"/>
    </w:pPr>
    <w:rPr>
      <w:sz w:val="20"/>
      <w:szCs w:val="20"/>
    </w:rPr>
  </w:style>
  <w:style w:type="character" w:customStyle="1" w:styleId="TextonotapieCar">
    <w:name w:val="Texto nota pie Car"/>
    <w:basedOn w:val="Fuentedeprrafopredeter"/>
    <w:link w:val="Textonotapie"/>
    <w:uiPriority w:val="99"/>
    <w:rsid w:val="000C43EF"/>
    <w:rPr>
      <w:sz w:val="20"/>
      <w:szCs w:val="20"/>
    </w:rPr>
  </w:style>
  <w:style w:type="character" w:styleId="Refdenotaalpie">
    <w:name w:val="footnote reference"/>
    <w:basedOn w:val="Fuentedeprrafopredeter"/>
    <w:uiPriority w:val="99"/>
    <w:semiHidden/>
    <w:unhideWhenUsed/>
    <w:rsid w:val="000C43EF"/>
    <w:rPr>
      <w:vertAlign w:val="superscript"/>
    </w:rPr>
  </w:style>
  <w:style w:type="paragraph" w:styleId="Encabezado">
    <w:name w:val="header"/>
    <w:basedOn w:val="Normal"/>
    <w:link w:val="EncabezadoCar"/>
    <w:uiPriority w:val="99"/>
    <w:unhideWhenUsed/>
    <w:rsid w:val="004C3C0F"/>
    <w:pPr>
      <w:tabs>
        <w:tab w:val="center" w:pos="4252"/>
        <w:tab w:val="right" w:pos="8504"/>
      </w:tabs>
      <w:spacing w:after="0"/>
    </w:pPr>
  </w:style>
  <w:style w:type="character" w:customStyle="1" w:styleId="EncabezadoCar">
    <w:name w:val="Encabezado Car"/>
    <w:basedOn w:val="Fuentedeprrafopredeter"/>
    <w:link w:val="Encabezado"/>
    <w:uiPriority w:val="99"/>
    <w:rsid w:val="004C3C0F"/>
  </w:style>
  <w:style w:type="paragraph" w:styleId="Piedepgina">
    <w:name w:val="footer"/>
    <w:basedOn w:val="Normal"/>
    <w:link w:val="PiedepginaCar"/>
    <w:uiPriority w:val="99"/>
    <w:unhideWhenUsed/>
    <w:rsid w:val="004C3C0F"/>
    <w:pPr>
      <w:tabs>
        <w:tab w:val="center" w:pos="4252"/>
        <w:tab w:val="right" w:pos="8504"/>
      </w:tabs>
      <w:spacing w:after="0"/>
    </w:pPr>
  </w:style>
  <w:style w:type="character" w:customStyle="1" w:styleId="PiedepginaCar">
    <w:name w:val="Pie de página Car"/>
    <w:basedOn w:val="Fuentedeprrafopredeter"/>
    <w:link w:val="Piedepgina"/>
    <w:uiPriority w:val="99"/>
    <w:rsid w:val="004C3C0F"/>
  </w:style>
  <w:style w:type="character" w:customStyle="1" w:styleId="apple-converted-space">
    <w:name w:val="apple-converted-space"/>
    <w:basedOn w:val="Fuentedeprrafopredeter"/>
    <w:rsid w:val="00AB6992"/>
  </w:style>
  <w:style w:type="character" w:styleId="Hipervnculo">
    <w:name w:val="Hyperlink"/>
    <w:basedOn w:val="Fuentedeprrafopredeter"/>
    <w:uiPriority w:val="99"/>
    <w:unhideWhenUsed/>
    <w:rsid w:val="00B57FBC"/>
    <w:rPr>
      <w:color w:val="0000FF" w:themeColor="hyperlink"/>
      <w:u w:val="single"/>
    </w:rPr>
  </w:style>
  <w:style w:type="paragraph" w:styleId="Sinespaciado">
    <w:name w:val="No Spacing"/>
    <w:uiPriority w:val="1"/>
    <w:qFormat/>
    <w:rsid w:val="00A43186"/>
    <w:pPr>
      <w:spacing w:after="0"/>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425C-7E57-4AE0-836B-322EE9E2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4545</Words>
  <Characters>25003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 Souza</dc:creator>
  <cp:lastModifiedBy>Alonso</cp:lastModifiedBy>
  <cp:revision>2</cp:revision>
  <dcterms:created xsi:type="dcterms:W3CDTF">2015-08-05T13:06:00Z</dcterms:created>
  <dcterms:modified xsi:type="dcterms:W3CDTF">2015-08-05T13:06:00Z</dcterms:modified>
</cp:coreProperties>
</file>