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981700" cy="571500"/>
                <wp:effectExtent b="0" l="0" r="0" t="0"/>
                <wp:wrapNone/>
                <wp:docPr id="1" name=""/>
                <a:graphic>
                  <a:graphicData uri="http://schemas.microsoft.com/office/word/2010/wordprocessingGroup">
                    <wpg:wgp>
                      <wpg:cNvGrpSpPr/>
                      <wpg:grpSpPr>
                        <a:xfrm>
                          <a:off x="2352610" y="3489805"/>
                          <a:ext cx="5981700" cy="571500"/>
                          <a:chOff x="2352610" y="3489805"/>
                          <a:chExt cx="5986780" cy="580390"/>
                        </a:xfrm>
                      </wpg:grpSpPr>
                      <wpg:grpSp>
                        <wpg:cNvGrpSpPr/>
                        <wpg:grpSpPr>
                          <a:xfrm>
                            <a:off x="2352610" y="3489805"/>
                            <a:ext cx="5986780" cy="580390"/>
                            <a:chOff x="0" y="0"/>
                            <a:chExt cx="5986863" cy="580390"/>
                          </a:xfrm>
                        </wpg:grpSpPr>
                        <wps:wsp>
                          <wps:cNvSpPr/>
                          <wps:cNvPr id="3" name="Shape 3"/>
                          <wps:spPr>
                            <a:xfrm>
                              <a:off x="0" y="0"/>
                              <a:ext cx="5986850" cy="58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88112" y="79513"/>
                              <a:ext cx="389614" cy="437322"/>
                            </a:xfrm>
                            <a:prstGeom prst="rect">
                              <a:avLst/>
                            </a:prstGeom>
                            <a:noFill/>
                            <a:ln>
                              <a:noFill/>
                            </a:ln>
                          </wps:spPr>
                          <wps:bodyPr anchorCtr="0" anchor="ctr" bIns="91425" lIns="91425" spcFirstLastPara="1" rIns="91425" wrap="square" tIns="91425">
                            <a:noAutofit/>
                          </wps:bodyPr>
                        </wps:wsp>
                        <wps:wsp>
                          <wps:cNvSpPr/>
                          <wps:cNvPr id="5" name="Shape 5"/>
                          <wps:spPr>
                            <a:xfrm>
                              <a:off x="0" y="238539"/>
                              <a:ext cx="898498" cy="318052"/>
                            </a:xfrm>
                            <a:prstGeom prst="rect">
                              <a:avLst/>
                            </a:prstGeom>
                            <a:noFill/>
                            <a:ln>
                              <a:noFill/>
                            </a:ln>
                          </wps:spPr>
                          <wps:bodyPr anchorCtr="0" anchor="ctr" bIns="91425" lIns="91425" spcFirstLastPara="1" rIns="91425" wrap="square" tIns="91425">
                            <a:noAutofit/>
                          </wps:bodyPr>
                        </wps:wsp>
                        <wpg:grpSp>
                          <wpg:cNvGrpSpPr/>
                          <wpg:grpSpPr>
                            <a:xfrm>
                              <a:off x="2043486" y="119269"/>
                              <a:ext cx="1939925" cy="436880"/>
                              <a:chOff x="0" y="0"/>
                              <a:chExt cx="1940118" cy="437321"/>
                            </a:xfrm>
                          </wpg:grpSpPr>
                          <wps:wsp>
                            <wps:cNvSpPr/>
                            <wps:cNvPr id="7" name="Shape 7"/>
                            <wps:spPr>
                              <a:xfrm>
                                <a:off x="0" y="166977"/>
                                <a:ext cx="1940118" cy="270344"/>
                              </a:xfrm>
                              <a:prstGeom prst="rect">
                                <a:avLst/>
                              </a:prstGeom>
                              <a:noFill/>
                              <a:ln>
                                <a:noFill/>
                              </a:ln>
                            </wps:spPr>
                            <wps:bodyPr anchorCtr="0" anchor="ctr" bIns="91425" lIns="91425" spcFirstLastPara="1" rIns="91425" wrap="square" tIns="91425">
                              <a:noAutofit/>
                            </wps:bodyPr>
                          </wps:wsp>
                          <wps:wsp>
                            <wps:cNvSpPr/>
                            <wps:cNvPr id="8" name="Shape 8"/>
                            <wps:spPr>
                              <a:xfrm>
                                <a:off x="636105" y="0"/>
                                <a:ext cx="397565" cy="270344"/>
                              </a:xfrm>
                              <a:prstGeom prst="rect">
                                <a:avLst/>
                              </a:prstGeom>
                              <a:noFill/>
                              <a:ln>
                                <a:noFill/>
                              </a:ln>
                            </wps:spPr>
                            <wps:bodyPr anchorCtr="0" anchor="ctr" bIns="91425" lIns="91425" spcFirstLastPara="1" rIns="91425" wrap="square" tIns="91425">
                              <a:noAutofit/>
                            </wps:bodyPr>
                          </wps:wsp>
                        </wpg:grpSp>
                        <wpg:grpSp>
                          <wpg:cNvGrpSpPr/>
                          <wpg:grpSpPr>
                            <a:xfrm>
                              <a:off x="3888188" y="0"/>
                              <a:ext cx="2098675" cy="580390"/>
                              <a:chOff x="0" y="0"/>
                              <a:chExt cx="2098675" cy="580390"/>
                            </a:xfrm>
                          </wpg:grpSpPr>
                          <wps:wsp>
                            <wps:cNvSpPr/>
                            <wps:cNvPr id="10" name="Shape 10"/>
                            <wps:spPr>
                              <a:xfrm>
                                <a:off x="834887" y="0"/>
                                <a:ext cx="302149" cy="405517"/>
                              </a:xfrm>
                              <a:prstGeom prst="rect">
                                <a:avLst/>
                              </a:prstGeom>
                              <a:noFill/>
                              <a:ln>
                                <a:noFill/>
                              </a:ln>
                            </wps:spPr>
                            <wps:bodyPr anchorCtr="0" anchor="ctr" bIns="91425" lIns="91425" spcFirstLastPara="1" rIns="91425" wrap="square" tIns="91425">
                              <a:noAutofit/>
                            </wps:bodyPr>
                          </wps:wsp>
                          <wps:wsp>
                            <wps:cNvSpPr/>
                            <wps:cNvPr id="11" name="Shape 11"/>
                            <wps:spPr>
                              <a:xfrm>
                                <a:off x="0" y="365760"/>
                                <a:ext cx="2098675" cy="21463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460c02"/>
                                      <w:sz w:val="16"/>
                                      <w:vertAlign w:val="baseline"/>
                                    </w:rPr>
                                    <w:t xml:space="preserve">UNIVERSIDAD NACIONAL DE ITAPUA</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981700" cy="57150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81700" cy="571500"/>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SEMINARIO INTERNACIONAL DE LOS ESPACIOS DE FRONTERA (III GEOFRONTERA)</w:t>
      </w:r>
    </w:p>
    <w:p w:rsidR="00000000" w:rsidDel="00000000" w:rsidP="00000000" w:rsidRDefault="00000000" w:rsidRPr="00000000" w14:paraId="00000005">
      <w:pPr>
        <w:pStyle w:val="Heading1"/>
        <w:shd w:fill="fbd4b4" w:val="clear"/>
        <w:spacing w:after="120" w:before="120" w:line="240" w:lineRule="auto"/>
        <w:jc w:val="center"/>
        <w:rPr>
          <w:rFonts w:ascii="Cantata One" w:cs="Cantata One" w:eastAsia="Cantata One" w:hAnsi="Cantata One"/>
          <w:i w:val="1"/>
          <w:color w:val="000000"/>
        </w:rPr>
      </w:pPr>
      <w:r w:rsidDel="00000000" w:rsidR="00000000" w:rsidRPr="00000000">
        <w:rPr>
          <w:rFonts w:ascii="Cantata One" w:cs="Cantata One" w:eastAsia="Cantata One" w:hAnsi="Cantata One"/>
          <w:i w:val="1"/>
          <w:color w:val="000000"/>
          <w:rtl w:val="0"/>
        </w:rPr>
        <w:t xml:space="preserve">Integración: Cooperación y Conflictos  </w:t>
      </w:r>
    </w:p>
    <w:p w:rsidR="00000000" w:rsidDel="00000000" w:rsidP="00000000" w:rsidRDefault="00000000" w:rsidRPr="00000000" w14:paraId="00000006">
      <w:pPr>
        <w:pStyle w:val="Heading1"/>
        <w:spacing w:after="120" w:before="12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SEMINÁRIO INTERNACIONAL DOS ESPAÇOS DE FRONTEIRA (III GEOFRONTEIRA)</w:t>
      </w:r>
    </w:p>
    <w:p w:rsidR="00000000" w:rsidDel="00000000" w:rsidP="00000000" w:rsidRDefault="00000000" w:rsidRPr="00000000" w14:paraId="00000007">
      <w:pPr>
        <w:pStyle w:val="Heading1"/>
        <w:shd w:fill="fbd4b4" w:val="clear"/>
        <w:spacing w:after="120" w:before="120" w:line="240" w:lineRule="auto"/>
        <w:jc w:val="center"/>
        <w:rPr>
          <w:rFonts w:ascii="Cantata One" w:cs="Cantata One" w:eastAsia="Cantata One" w:hAnsi="Cantata One"/>
          <w:i w:val="1"/>
          <w:color w:val="000000"/>
        </w:rPr>
      </w:pPr>
      <w:r w:rsidDel="00000000" w:rsidR="00000000" w:rsidRPr="00000000">
        <w:rPr>
          <w:rFonts w:ascii="Cantata One" w:cs="Cantata One" w:eastAsia="Cantata One" w:hAnsi="Cantata One"/>
          <w:i w:val="1"/>
          <w:color w:val="000000"/>
          <w:rtl w:val="0"/>
        </w:rPr>
        <w:t xml:space="preserve">Integração: Cooperação e Conflito</w:t>
      </w:r>
    </w:p>
    <w:p w:rsidR="00000000" w:rsidDel="00000000" w:rsidP="00000000" w:rsidRDefault="00000000" w:rsidRPr="00000000" w14:paraId="00000008">
      <w:pPr>
        <w:spacing w:before="240" w:line="240" w:lineRule="auto"/>
        <w:jc w:val="center"/>
        <w:rPr>
          <w:sz w:val="24"/>
          <w:szCs w:val="24"/>
        </w:rPr>
      </w:pPr>
      <w:r w:rsidDel="00000000" w:rsidR="00000000" w:rsidRPr="00000000">
        <w:rPr>
          <w:u w:val="single"/>
          <w:rtl w:val="0"/>
        </w:rPr>
        <w:t xml:space="preserve">1 – Frontera y Educación / Fronteira e Educação</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LAS TIC’S Y EL ESTADO DE LA CONECTIVIDAD EN ARGENTINA Y PARAGUAY</w:t>
      </w:r>
    </w:p>
    <w:p w:rsidR="00000000" w:rsidDel="00000000" w:rsidP="00000000" w:rsidRDefault="00000000" w:rsidRPr="00000000" w14:paraId="0000000B">
      <w:pPr>
        <w:spacing w:after="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tabs>
          <w:tab w:val="left" w:pos="2977"/>
        </w:tabs>
        <w:spacing w:after="0" w:lineRule="auto"/>
        <w:jc w:val="right"/>
        <w:rPr>
          <w:rFonts w:ascii="Arial" w:cs="Arial" w:eastAsia="Arial" w:hAnsi="Arial"/>
        </w:rPr>
      </w:pPr>
      <w:r w:rsidDel="00000000" w:rsidR="00000000" w:rsidRPr="00000000">
        <w:rPr>
          <w:rFonts w:ascii="Arial" w:cs="Arial" w:eastAsia="Arial" w:hAnsi="Arial"/>
          <w:rtl w:val="0"/>
        </w:rPr>
        <w:t xml:space="preserve">Prof. Medina, Arturo Fabián</w:t>
      </w:r>
    </w:p>
    <w:p w:rsidR="00000000" w:rsidDel="00000000" w:rsidP="00000000" w:rsidRDefault="00000000" w:rsidRPr="00000000" w14:paraId="0000000D">
      <w:pPr>
        <w:tabs>
          <w:tab w:val="left" w:pos="2977"/>
        </w:tabs>
        <w:spacing w:after="0" w:lineRule="auto"/>
        <w:jc w:val="right"/>
        <w:rPr>
          <w:rFonts w:ascii="Arial" w:cs="Arial" w:eastAsia="Arial" w:hAnsi="Arial"/>
        </w:rPr>
      </w:pPr>
      <w:r w:rsidDel="00000000" w:rsidR="00000000" w:rsidRPr="00000000">
        <w:rPr>
          <w:rFonts w:ascii="Arial" w:cs="Arial" w:eastAsia="Arial" w:hAnsi="Arial"/>
          <w:rtl w:val="0"/>
        </w:rPr>
        <w:t xml:space="preserve">Universidad Nacional de Misiones – Facultad de Humanidades y Ciencias Sociales </w:t>
      </w:r>
    </w:p>
    <w:p w:rsidR="00000000" w:rsidDel="00000000" w:rsidP="00000000" w:rsidRDefault="00000000" w:rsidRPr="00000000" w14:paraId="0000000E">
      <w:pPr>
        <w:tabs>
          <w:tab w:val="left" w:pos="2977"/>
        </w:tabs>
        <w:spacing w:after="0" w:lineRule="auto"/>
        <w:jc w:val="right"/>
        <w:rPr>
          <w:rFonts w:ascii="Arial" w:cs="Arial" w:eastAsia="Arial" w:hAnsi="Arial"/>
        </w:rPr>
      </w:pPr>
      <w:r w:rsidDel="00000000" w:rsidR="00000000" w:rsidRPr="00000000">
        <w:rPr>
          <w:rFonts w:ascii="Arial" w:cs="Arial" w:eastAsia="Arial" w:hAnsi="Arial"/>
          <w:rtl w:val="0"/>
        </w:rPr>
        <w:t xml:space="preserve">Argentina</w:t>
      </w:r>
    </w:p>
    <w:p w:rsidR="00000000" w:rsidDel="00000000" w:rsidP="00000000" w:rsidRDefault="00000000" w:rsidRPr="00000000" w14:paraId="0000000F">
      <w:pPr>
        <w:tabs>
          <w:tab w:val="left" w:pos="2977"/>
        </w:tabs>
        <w:spacing w:after="0" w:lineRule="auto"/>
        <w:jc w:val="right"/>
        <w:rPr>
          <w:rFonts w:ascii="Arial" w:cs="Arial" w:eastAsia="Arial" w:hAnsi="Arial"/>
        </w:rPr>
      </w:pPr>
      <w:r w:rsidDel="00000000" w:rsidR="00000000" w:rsidRPr="00000000">
        <w:rPr>
          <w:rFonts w:ascii="Arial" w:cs="Arial" w:eastAsia="Arial" w:hAnsi="Arial"/>
          <w:rtl w:val="0"/>
        </w:rPr>
        <w:t xml:space="preserve">Becario de Investigación Inicial – Secretaria de Investigación y Posgrado – UNaM – FHyCS</w:t>
      </w:r>
    </w:p>
    <w:p w:rsidR="00000000" w:rsidDel="00000000" w:rsidP="00000000" w:rsidRDefault="00000000" w:rsidRPr="00000000" w14:paraId="00000010">
      <w:pPr>
        <w:tabs>
          <w:tab w:val="left" w:pos="2977"/>
        </w:tabs>
        <w:spacing w:after="0" w:lineRule="auto"/>
        <w:jc w:val="right"/>
        <w:rPr>
          <w:rFonts w:ascii="Arial" w:cs="Arial" w:eastAsia="Arial" w:hAnsi="Arial"/>
          <w:i w:val="1"/>
        </w:rPr>
      </w:pPr>
      <w:r w:rsidDel="00000000" w:rsidR="00000000" w:rsidRPr="00000000">
        <w:rPr>
          <w:rFonts w:ascii="Arial" w:cs="Arial" w:eastAsia="Arial" w:hAnsi="Arial"/>
          <w:i w:val="1"/>
          <w:rtl w:val="0"/>
        </w:rPr>
        <w:t xml:space="preserve">medinaarturofabian@yahoo.com</w:t>
      </w:r>
    </w:p>
    <w:p w:rsidR="00000000" w:rsidDel="00000000" w:rsidP="00000000" w:rsidRDefault="00000000" w:rsidRPr="00000000" w14:paraId="00000011">
      <w:pPr>
        <w:spacing w:after="0" w:line="48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Rule="auto"/>
        <w:jc w:val="right"/>
        <w:rPr>
          <w:rFonts w:ascii="Arial" w:cs="Arial" w:eastAsia="Arial" w:hAnsi="Arial"/>
        </w:rPr>
      </w:pPr>
      <w:r w:rsidDel="00000000" w:rsidR="00000000" w:rsidRPr="00000000">
        <w:rPr>
          <w:rFonts w:ascii="Arial" w:cs="Arial" w:eastAsia="Arial" w:hAnsi="Arial"/>
          <w:rtl w:val="0"/>
        </w:rPr>
        <w:t xml:space="preserve">Prof. Pelinski, Yésica Lorena</w:t>
      </w:r>
    </w:p>
    <w:p w:rsidR="00000000" w:rsidDel="00000000" w:rsidP="00000000" w:rsidRDefault="00000000" w:rsidRPr="00000000" w14:paraId="00000013">
      <w:pPr>
        <w:spacing w:after="0" w:lineRule="auto"/>
        <w:jc w:val="right"/>
        <w:rPr>
          <w:rFonts w:ascii="Arial" w:cs="Arial" w:eastAsia="Arial" w:hAnsi="Arial"/>
        </w:rPr>
      </w:pPr>
      <w:r w:rsidDel="00000000" w:rsidR="00000000" w:rsidRPr="00000000">
        <w:rPr>
          <w:rFonts w:ascii="Arial" w:cs="Arial" w:eastAsia="Arial" w:hAnsi="Arial"/>
          <w:rtl w:val="0"/>
        </w:rPr>
        <w:t xml:space="preserve">Universidad Nacional de Misiones – Facultad de Humanidades y Ciencias Sociales </w:t>
      </w:r>
    </w:p>
    <w:p w:rsidR="00000000" w:rsidDel="00000000" w:rsidP="00000000" w:rsidRDefault="00000000" w:rsidRPr="00000000" w14:paraId="00000014">
      <w:pPr>
        <w:spacing w:after="0" w:lineRule="auto"/>
        <w:jc w:val="right"/>
        <w:rPr>
          <w:rFonts w:ascii="Arial" w:cs="Arial" w:eastAsia="Arial" w:hAnsi="Arial"/>
        </w:rPr>
      </w:pPr>
      <w:r w:rsidDel="00000000" w:rsidR="00000000" w:rsidRPr="00000000">
        <w:rPr>
          <w:rFonts w:ascii="Arial" w:cs="Arial" w:eastAsia="Arial" w:hAnsi="Arial"/>
          <w:rtl w:val="0"/>
        </w:rPr>
        <w:t xml:space="preserve">Argentina</w:t>
      </w:r>
    </w:p>
    <w:p w:rsidR="00000000" w:rsidDel="00000000" w:rsidP="00000000" w:rsidRDefault="00000000" w:rsidRPr="00000000" w14:paraId="00000015">
      <w:pPr>
        <w:spacing w:after="0" w:lineRule="auto"/>
        <w:jc w:val="right"/>
        <w:rPr>
          <w:rFonts w:ascii="Arial" w:cs="Arial" w:eastAsia="Arial" w:hAnsi="Arial"/>
        </w:rPr>
      </w:pPr>
      <w:r w:rsidDel="00000000" w:rsidR="00000000" w:rsidRPr="00000000">
        <w:rPr>
          <w:rFonts w:ascii="Arial" w:cs="Arial" w:eastAsia="Arial" w:hAnsi="Arial"/>
          <w:rtl w:val="0"/>
        </w:rPr>
        <w:t xml:space="preserve">Becaria Investigadora Inicial – Comité Ejecutivo de Desarrollo e Innovación Tecnológica (CEDIT)</w:t>
      </w:r>
    </w:p>
    <w:p w:rsidR="00000000" w:rsidDel="00000000" w:rsidP="00000000" w:rsidRDefault="00000000" w:rsidRPr="00000000" w14:paraId="00000016">
      <w:pPr>
        <w:spacing w:after="0" w:lineRule="auto"/>
        <w:jc w:val="right"/>
        <w:rPr>
          <w:rFonts w:ascii="Arial" w:cs="Arial" w:eastAsia="Arial" w:hAnsi="Arial"/>
          <w:i w:val="1"/>
        </w:rPr>
      </w:pPr>
      <w:r w:rsidDel="00000000" w:rsidR="00000000" w:rsidRPr="00000000">
        <w:rPr>
          <w:rFonts w:ascii="Arial" w:cs="Arial" w:eastAsia="Arial" w:hAnsi="Arial"/>
          <w:i w:val="1"/>
          <w:rtl w:val="0"/>
        </w:rPr>
        <w:t xml:space="preserve">yesicapelinski@gmail.com</w:t>
      </w:r>
    </w:p>
    <w:p w:rsidR="00000000" w:rsidDel="00000000" w:rsidP="00000000" w:rsidRDefault="00000000" w:rsidRPr="00000000" w14:paraId="00000017">
      <w:pPr>
        <w:spacing w:line="480" w:lineRule="auto"/>
        <w:jc w:val="center"/>
        <w:rPr>
          <w:rFonts w:ascii="Arial" w:cs="Arial" w:eastAsia="Arial" w:hAnsi="Arial"/>
          <w:b w:val="1"/>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RESUMEN:</w:t>
      </w:r>
    </w:p>
    <w:p w:rsidR="00000000" w:rsidDel="00000000" w:rsidP="00000000" w:rsidRDefault="00000000" w:rsidRPr="00000000" w14:paraId="0000001A">
      <w:pPr>
        <w:spacing w:line="360" w:lineRule="auto"/>
        <w:jc w:val="both"/>
        <w:rPr>
          <w:rFonts w:ascii="Arial" w:cs="Arial" w:eastAsia="Arial" w:hAnsi="Arial"/>
        </w:rPr>
      </w:pPr>
      <w:r w:rsidDel="00000000" w:rsidR="00000000" w:rsidRPr="00000000">
        <w:rPr>
          <w:rFonts w:ascii="Arial" w:cs="Arial" w:eastAsia="Arial" w:hAnsi="Arial"/>
          <w:rtl w:val="0"/>
        </w:rPr>
        <w:t xml:space="preserve">En los últimos años la difusión  de las Tecnologías de la Información y la Comunicación (TIC) en todo el mundo, ha atraído la atención de los investigadores y expertos en educación. La enorme cantidad de posibilidades que ofrecen estas herramientas abren un horizonte nuevo que podría dar un salto de calidad en los sistemas educativos. En algunos países de Latinoamérica, este interés logró transformarse en políticas de estado que propiciaron el acceso a dichas tecnologías. </w:t>
      </w:r>
    </w:p>
    <w:p w:rsidR="00000000" w:rsidDel="00000000" w:rsidP="00000000" w:rsidRDefault="00000000" w:rsidRPr="00000000" w14:paraId="0000001B">
      <w:pPr>
        <w:spacing w:line="360" w:lineRule="auto"/>
        <w:jc w:val="both"/>
        <w:rPr>
          <w:rFonts w:ascii="Arial" w:cs="Arial" w:eastAsia="Arial" w:hAnsi="Arial"/>
        </w:rPr>
      </w:pPr>
      <w:r w:rsidDel="00000000" w:rsidR="00000000" w:rsidRPr="00000000">
        <w:rPr>
          <w:rFonts w:ascii="Arial" w:cs="Arial" w:eastAsia="Arial" w:hAnsi="Arial"/>
          <w:rtl w:val="0"/>
        </w:rPr>
        <w:t xml:space="preserve">La problemática que comienza a instalarse sin embargo, es el acceso a la conectividad. Internet vuelve realmente poderosas a dichas herramientas, y en tal sentido, el objetivo del presente trabajo es analizar la difusión que ha tenido internet en los últimos años tanto en Argentina como en Paraguay, y reconocer cuál es su relación con la evolución de la matrícula de alumnos del ciclo escolar obligatorio para cada caso. </w:t>
      </w:r>
    </w:p>
    <w:p w:rsidR="00000000" w:rsidDel="00000000" w:rsidP="00000000" w:rsidRDefault="00000000" w:rsidRPr="00000000" w14:paraId="0000001C">
      <w:pPr>
        <w:spacing w:line="360" w:lineRule="auto"/>
        <w:jc w:val="both"/>
        <w:rPr>
          <w:rFonts w:ascii="Arial" w:cs="Arial" w:eastAsia="Arial" w:hAnsi="Arial"/>
        </w:rPr>
      </w:pPr>
      <w:r w:rsidDel="00000000" w:rsidR="00000000" w:rsidRPr="00000000">
        <w:rPr>
          <w:rFonts w:ascii="Arial" w:cs="Arial" w:eastAsia="Arial" w:hAnsi="Arial"/>
          <w:rtl w:val="0"/>
        </w:rPr>
        <w:t xml:space="preserve">Se han trabajado fuentes estadísticas oficiales, mediante las cuales fue posible arrojar algunas respuestas parciales. La difusión que ha tenido el internet a partir de los últimos años ha sido enorme en ambos países, experimentando crecimientos que llegan hasta a triplicar su número inicial. Este incremento se torna muy significativo cuando lo comparamos con la matrícula de alumnos, que ha mantenido su evolución estándar. </w:t>
      </w:r>
    </w:p>
    <w:p w:rsidR="00000000" w:rsidDel="00000000" w:rsidP="00000000" w:rsidRDefault="00000000" w:rsidRPr="00000000" w14:paraId="0000001D">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INTRODUCCIÓN  </w:t>
      </w:r>
    </w:p>
    <w:p w:rsidR="00000000" w:rsidDel="00000000" w:rsidP="00000000" w:rsidRDefault="00000000" w:rsidRPr="00000000" w14:paraId="0000001E">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En los últimos años es muy frecuente hablar de la utilización de tic’s en el aula en particular, y en la educación en general; sin embargo nos preguntamos, ¿Es real la brecha digital cero? ¿Qué sucede en las periferias de los países latinoamericanos? ¿Cuál es la posibilidad que tienen los adolescentes de contar con una computadora y acceso a internet? ¿Cuál es el rol del Estado? Todas estas preguntas y más son disparadoras para abordar esta problemática, si bien esta investigación está en su etapa inicial, intentaremos dar con algunas respuestas.</w:t>
      </w:r>
    </w:p>
    <w:p w:rsidR="00000000" w:rsidDel="00000000" w:rsidP="00000000" w:rsidRDefault="00000000" w:rsidRPr="00000000" w14:paraId="0000001F">
      <w:pPr>
        <w:spacing w:line="360" w:lineRule="auto"/>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LAS TIC`S Y LA BRECHA DIGITAL CERO:</w:t>
      </w:r>
    </w:p>
    <w:p w:rsidR="00000000" w:rsidDel="00000000" w:rsidP="00000000" w:rsidRDefault="00000000" w:rsidRPr="00000000" w14:paraId="00000021">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Se denomina tic’s a las tecnologías de la información y de la comunicación. Latinoamérica estaba muy retrasada en el desarrollo digital con respecto a los países de primer mundo, sin embargo a partir del cambio de siglo, se registró la inserción de las tic’s en la sociedad, a través de diferentes programas de carácter público o no gubernamentales. El objetivo de estos programas fue reducir las brechas digitales.</w:t>
      </w:r>
    </w:p>
    <w:p w:rsidR="00000000" w:rsidDel="00000000" w:rsidP="00000000" w:rsidRDefault="00000000" w:rsidRPr="00000000" w14:paraId="00000022">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Se entiende como brecha digital a la diferencia de las desigualdades tecnológicas en diferentes espacios. “(…) la distancia tecnológica entre individuos, empresas, países y áreas geográficas en sus oportunidades en el acceso a la información y a las tecnologías de la comunicación y en el uso de internet”</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23">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En los últimos años, se ha puesto en vigencia en los países latinoamericanos el acercamiento informático, generando un cambio en la denominación de brecha digital a inclusión digital. Este último término considera a las dimensiones educativas, tecnológicas, y culturales,  propias del proyecto educativo digital.</w:t>
      </w:r>
    </w:p>
    <w:p w:rsidR="00000000" w:rsidDel="00000000" w:rsidP="00000000" w:rsidRDefault="00000000" w:rsidRPr="00000000" w14:paraId="00000024">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Jesús Martín - Barbero señala que, para apropiarse de los beneficios procurados por las tic’s, los países latinoamericanos van a necesitar dotarse de una nueva base cultural, lo que requiere de un proyecto de alfabetización virtual. Esta alfabetización está “conformada por el conjunto de destrezas mentales, hábitos operacionales y talante interactivo sin los cuales la presencia de la tecnología será desaprovechada.”</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25">
      <w:pPr>
        <w:spacing w:line="360" w:lineRule="auto"/>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PARAGUAY Y ARGENTINA. ALCANCES Y LIMITACIONES</w:t>
      </w:r>
    </w:p>
    <w:p w:rsidR="00000000" w:rsidDel="00000000" w:rsidP="00000000" w:rsidRDefault="00000000" w:rsidRPr="00000000" w14:paraId="00000027">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Paraguay y Argentina son países ubicados en el centro - sur del continente americano. Paraguay cuenta con una superficie de 406.752 km</w:t>
      </w:r>
      <w:r w:rsidDel="00000000" w:rsidR="00000000" w:rsidRPr="00000000">
        <w:rPr>
          <w:rFonts w:ascii="Arial" w:cs="Arial" w:eastAsia="Arial" w:hAnsi="Arial"/>
          <w:vertAlign w:val="superscript"/>
          <w:rtl w:val="0"/>
        </w:rPr>
        <w:t xml:space="preserve">2 </w:t>
      </w:r>
      <w:r w:rsidDel="00000000" w:rsidR="00000000" w:rsidRPr="00000000">
        <w:rPr>
          <w:rFonts w:ascii="Arial" w:cs="Arial" w:eastAsia="Arial" w:hAnsi="Arial"/>
          <w:rtl w:val="0"/>
        </w:rPr>
        <w:t xml:space="preserve">y 6.672.631 habitantes según datos estimativos otorgados por la Dirección General de Estadísticas, Encuestas y Censos (DGEEC); mientras que Argentina ocupa una superficie de 3.761.274 km</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con un total de 40. 117. 096 habitantes, de acuerdo con el último censo del año 2010</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w:t>
      </w:r>
    </w:p>
    <w:p w:rsidR="00000000" w:rsidDel="00000000" w:rsidP="00000000" w:rsidRDefault="00000000" w:rsidRPr="00000000" w14:paraId="00000028">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El sistema educativo de ambos países cuenta con un total de doce años de  duración, pero tienen una organización bien diferenciada. Paraguay cuenta con un ciclo básico de nueve años, más la escuela media con un cursado de tres años. En Argentina,  la escuela primaria comprende siete años, a los que se incorporan la educación secundaria de cinco años más.</w:t>
      </w:r>
    </w:p>
    <w:p w:rsidR="00000000" w:rsidDel="00000000" w:rsidP="00000000" w:rsidRDefault="00000000" w:rsidRPr="00000000" w14:paraId="00000029">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La utilización de las tics en el cono sur, representa hacer frente a los desafíos del nuevo siglo, propio de este mundo globalizado. Lo más difícil de este reto, es incorporar los nuevos elementos a la educación, y a su vez hacerlas efectivas; las transformaciones no se pueden medir a corto plazo, simplemente porque adaptarse a los nuevos cambios en la educación, requiere de tiempo.</w:t>
      </w:r>
    </w:p>
    <w:p w:rsidR="00000000" w:rsidDel="00000000" w:rsidP="00000000" w:rsidRDefault="00000000" w:rsidRPr="00000000" w14:paraId="0000002A">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Es frecuente que en los discursos se mencionen que las tic’s  son herramientas para disminuir las desigualdades sociales, sin embargo estamos de acuerdo con  Tedesco cuando afirma que:</w:t>
      </w:r>
    </w:p>
    <w:p w:rsidR="00000000" w:rsidDel="00000000" w:rsidP="00000000" w:rsidRDefault="00000000" w:rsidRPr="00000000" w14:paraId="0000002B">
      <w:pPr>
        <w:ind w:left="2268" w:firstLine="566.999999999999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que las tic’s se integren efectivamente en un proyecto destinado a reducir las desigualdades será preciso que formen parte de un modelo pedagógico en el cual los componentes que han sido identificados como cruciales para romper el determinismo social, sean asumidos por los procesos que impulsan las tecnologías</w:t>
      </w:r>
      <w:r w:rsidDel="00000000" w:rsidR="00000000" w:rsidRPr="00000000">
        <w:rPr>
          <w:rFonts w:ascii="Arial" w:cs="Arial" w:eastAsia="Arial" w:hAnsi="Arial"/>
          <w:sz w:val="20"/>
          <w:szCs w:val="20"/>
          <w:vertAlign w:val="superscript"/>
        </w:rPr>
        <w:footnoteReference w:customMarkFollows="0" w:id="3"/>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C">
      <w:pPr>
        <w:spacing w:line="360" w:lineRule="auto"/>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LA INCLUSIÓN DIGITAL EN PARAGUAY</w:t>
      </w:r>
    </w:p>
    <w:p w:rsidR="00000000" w:rsidDel="00000000" w:rsidP="00000000" w:rsidRDefault="00000000" w:rsidRPr="00000000" w14:paraId="0000002E">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Emilce Sena Correa, analiza la situación de Paraguay a partir de un documento publicado por la ALADI</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 en el cual afirma que Paraguay, Ecuador y Bolivia, son los países de menor desarrollo en América Latina y, a su vez, cuentan con una gran desventaja en la alfabetización digital. No obstante, se realizaron diferentes alternativas para revertir esta situación. </w:t>
      </w:r>
    </w:p>
    <w:p w:rsidR="00000000" w:rsidDel="00000000" w:rsidP="00000000" w:rsidRDefault="00000000" w:rsidRPr="00000000" w14:paraId="0000002F">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Desde el 2005, se presentó en Paraguay el proyecto One Laptop per Child (OLPC). Este proyecto pertenece a organizaciones no gubernamentales, y como su nombre lo indica, se otorga una computadora a cada chico de 6 a 12 años, de  escasos recursos, para  generar oportunidades de aprendizaje inclusivo.</w:t>
      </w:r>
    </w:p>
    <w:p w:rsidR="00000000" w:rsidDel="00000000" w:rsidP="00000000" w:rsidRDefault="00000000" w:rsidRPr="00000000" w14:paraId="00000030">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Sin embargo, Paraguay tuvo limitaciones con respecto al acceso a internet, ya que contó por mucho tiempo con una única empresa, COPACO, habilitada para esta prestación. De todas formas, a partir de marzo de 2009, la CONATEL</w:t>
      </w:r>
      <w:r w:rsidDel="00000000" w:rsidR="00000000" w:rsidRPr="00000000">
        <w:rPr>
          <w:rFonts w:ascii="Arial" w:cs="Arial" w:eastAsia="Arial" w:hAnsi="Arial"/>
          <w:vertAlign w:val="superscript"/>
        </w:rPr>
        <w:footnoteReference w:customMarkFollows="0" w:id="5"/>
      </w:r>
      <w:r w:rsidDel="00000000" w:rsidR="00000000" w:rsidRPr="00000000">
        <w:rPr>
          <w:rFonts w:ascii="Arial" w:cs="Arial" w:eastAsia="Arial" w:hAnsi="Arial"/>
          <w:rtl w:val="0"/>
        </w:rPr>
        <w:t xml:space="preserve"> anunció que los proveedores de servicio tienen la posibilidad de comprar la señal a otros mercados, limitando el monopolio de la empresa estatal y democratizando la elección de los prestadores de servicio.</w:t>
      </w:r>
    </w:p>
    <w:p w:rsidR="00000000" w:rsidDel="00000000" w:rsidP="00000000" w:rsidRDefault="00000000" w:rsidRPr="00000000" w14:paraId="00000031">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Siguiendo con la línea de innovación tecnológica, en el 2008 se creó en el Ministerio de Educación y Cultura, la Dirección de Ciencia y Tecnología, para definir políticas que aporten a mejorar la calidad educativa a través del uso de las tic’s. Además, se busca el desarrollo en los estudiantes, de las competencias digitales para una mayor inclusión social.</w:t>
      </w:r>
    </w:p>
    <w:p w:rsidR="00000000" w:rsidDel="00000000" w:rsidP="00000000" w:rsidRDefault="00000000" w:rsidRPr="00000000" w14:paraId="00000032">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La iniciativa estatal anunciada en  el 2009, consistió en un plan tecnológico para el desarrollo del país, con la idea de generar una iniciativa digital que lleve al Paraguay a la vanguardia tecnológica. Tal como se afirmaba en aquel entonces  “(…) el gobierno buscará que se utilicen soluciones informáticas libres en el Estado y en la educación, para lo que requerirá el apoyo del poder legislativo”</w:t>
      </w:r>
      <w:r w:rsidDel="00000000" w:rsidR="00000000" w:rsidRPr="00000000">
        <w:rPr>
          <w:rFonts w:ascii="Arial" w:cs="Arial" w:eastAsia="Arial" w:hAnsi="Arial"/>
          <w:vertAlign w:val="superscript"/>
        </w:rPr>
        <w:footnoteReference w:customMarkFollows="0" w:id="6"/>
      </w:r>
      <w:r w:rsidDel="00000000" w:rsidR="00000000" w:rsidRPr="00000000">
        <w:rPr>
          <w:rtl w:val="0"/>
        </w:rPr>
      </w:r>
    </w:p>
    <w:p w:rsidR="00000000" w:rsidDel="00000000" w:rsidP="00000000" w:rsidRDefault="00000000" w:rsidRPr="00000000" w14:paraId="00000033">
      <w:pPr>
        <w:spacing w:line="360" w:lineRule="auto"/>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ARGENTINA: PLAN NACIONAL DE CONECTAR IGUALDAD</w:t>
      </w:r>
    </w:p>
    <w:p w:rsidR="00000000" w:rsidDel="00000000" w:rsidP="00000000" w:rsidRDefault="00000000" w:rsidRPr="00000000" w14:paraId="00000035">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En el año 2010 se creó el Programa Nacional “Conectar Igualdad”, que se encarga de  otorgar una computadora a los estudiantes y docentes de escuelas públicas en todo el país. Estas computadoras poseen material didáctico para ser utilizadas en el aula y mejorar/actualizar la calidad educativa.</w:t>
      </w:r>
    </w:p>
    <w:p w:rsidR="00000000" w:rsidDel="00000000" w:rsidP="00000000" w:rsidRDefault="00000000" w:rsidRPr="00000000" w14:paraId="00000036">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La iniciativa buscó revalorizar a la escuela pública, alfabetizando al estudiantado- e inclusive a las familias- en el uso de las tic’s, otorgándoles alcance en el acceso a los recursos tecnológicos. Para julio de 2015, se han entregado un total de 5.057.443 notebooks, según los datos oficiales de la website de Conectar Igualdad.</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 </w:t>
      </w:r>
    </w:p>
    <w:p w:rsidR="00000000" w:rsidDel="00000000" w:rsidP="00000000" w:rsidRDefault="00000000" w:rsidRPr="00000000" w14:paraId="00000037">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Sin embargo, la organización  para las entregas de computadoras, la capacitación a docentes y alumnos, y la preparación del personal técnico, hicieron que la etapa inicial del programa haya sido bastante azarosa. De todas formas, se fue masificando las propuestas para llevar adelante las capacitaciones a los docentes, con el fin de poder optimizar los recursos digitales.</w:t>
      </w:r>
    </w:p>
    <w:p w:rsidR="00000000" w:rsidDel="00000000" w:rsidP="00000000" w:rsidRDefault="00000000" w:rsidRPr="00000000" w14:paraId="00000038">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Es muy importante destacar que, si bien el acercamiento del alumno (y su familia) a una computadora con internet es muy importante, esto no cambia la posición socioeconómica de sus beneficiarios. Superar las desigualdades requiere de cambios estructurales, situación que las computadoras no pueden solucionar. </w:t>
      </w:r>
    </w:p>
    <w:p w:rsidR="00000000" w:rsidDel="00000000" w:rsidP="00000000" w:rsidRDefault="00000000" w:rsidRPr="00000000" w14:paraId="00000039">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Coincidimos con Lago Martínez, cuando afirma que existe una aceptación en señalar que “(…) el programa plantea la inclusión desde “una base material” que es igual para todos, aunque la incorporación de la netbook en las escuelas no va a remediar la desigualdad social que se vive y se evidencia en estos contextos de escolarización”</w:t>
      </w:r>
      <w:r w:rsidDel="00000000" w:rsidR="00000000" w:rsidRPr="00000000">
        <w:rPr>
          <w:rFonts w:ascii="Arial" w:cs="Arial" w:eastAsia="Arial" w:hAnsi="Arial"/>
          <w:vertAlign w:val="superscript"/>
        </w:rPr>
        <w:footnoteReference w:customMarkFollows="0" w:id="8"/>
      </w:r>
      <w:r w:rsidDel="00000000" w:rsidR="00000000" w:rsidRPr="00000000">
        <w:rPr>
          <w:rtl w:val="0"/>
        </w:rPr>
      </w:r>
    </w:p>
    <w:p w:rsidR="00000000" w:rsidDel="00000000" w:rsidP="00000000" w:rsidRDefault="00000000" w:rsidRPr="00000000" w14:paraId="0000003A">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3B">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LA CONECTIVIDAD EN ARGENTINA Y PARAGUAY:</w:t>
      </w:r>
    </w:p>
    <w:p w:rsidR="00000000" w:rsidDel="00000000" w:rsidP="00000000" w:rsidRDefault="00000000" w:rsidRPr="00000000" w14:paraId="0000003C">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A la hora de comparar la situación de ambos países, fue necesario establecer algunos criterios básicos que nos permitan llegar a algunas conclusiones aproximadas. La utilización de las tic’s se limita sin el acceso a internet, apoya nuestra afirmación el hecho de que si bien las computadoras son económicamente accesibles hace tiempo, recién con la llegada del internet comenzaron a ser foco de una discusión pedagógica general. Siguiendo esta postura, consideramos que la comparación de la evolución del acceso a internet en ambos países podría arrojarnos algunas respuestas con respecto al estado de la situación. </w:t>
      </w:r>
    </w:p>
    <w:p w:rsidR="00000000" w:rsidDel="00000000" w:rsidP="00000000" w:rsidRDefault="00000000" w:rsidRPr="00000000" w14:paraId="0000003D">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Con algunas salvedades, esto nos permitió establecer una base “objetiva” desde la cual partir el análisis. Sin embargo, es importante aclarar que al ser en ambos países diferente la base de datos a las cuales nos fue posible acceder, los resultados no son comparable en forma directa, más bien podría decirse que reflejan tendencias, nos muestran la dirección en la cual se está trabajando. </w:t>
      </w:r>
    </w:p>
    <w:p w:rsidR="00000000" w:rsidDel="00000000" w:rsidP="00000000" w:rsidRDefault="00000000" w:rsidRPr="00000000" w14:paraId="0000003E">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Para el caso argentino hemos utilizados los informes de prensa titulados como “Accesos a Internet” que el Instituto Nacional de Estadísticas y Censos comenzó a publicar a partir de noviembre del 2004. Los datos que allí se consignan fueron relevados a partir de la Encuestas a Proveedores del Servicio de Acceso a Internet, la cual se realiza de forma trimestral, y comenzó a relevarse a partir  de marzo del 2002. </w:t>
      </w:r>
    </w:p>
    <w:p w:rsidR="00000000" w:rsidDel="00000000" w:rsidP="00000000" w:rsidRDefault="00000000" w:rsidRPr="00000000" w14:paraId="0000003F">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La unidad medida por la encuesta a los ISP</w:t>
      </w:r>
      <w:r w:rsidDel="00000000" w:rsidR="00000000" w:rsidRPr="00000000">
        <w:rPr>
          <w:rFonts w:ascii="Arial" w:cs="Arial" w:eastAsia="Arial" w:hAnsi="Arial"/>
          <w:vertAlign w:val="superscript"/>
        </w:rPr>
        <w:footnoteReference w:customMarkFollows="0" w:id="9"/>
      </w:r>
      <w:r w:rsidDel="00000000" w:rsidR="00000000" w:rsidRPr="00000000">
        <w:rPr>
          <w:rFonts w:ascii="Arial" w:cs="Arial" w:eastAsia="Arial" w:hAnsi="Arial"/>
          <w:rtl w:val="0"/>
        </w:rPr>
        <w:t xml:space="preserve"> difiere según se trate de cuentas de abono o “usuarios free”</w:t>
      </w:r>
      <w:r w:rsidDel="00000000" w:rsidR="00000000" w:rsidRPr="00000000">
        <w:rPr>
          <w:rFonts w:ascii="Arial" w:cs="Arial" w:eastAsia="Arial" w:hAnsi="Arial"/>
          <w:vertAlign w:val="superscript"/>
        </w:rPr>
        <w:footnoteReference w:customMarkFollows="0" w:id="10"/>
      </w:r>
      <w:r w:rsidDel="00000000" w:rsidR="00000000" w:rsidRPr="00000000">
        <w:rPr>
          <w:rFonts w:ascii="Arial" w:cs="Arial" w:eastAsia="Arial" w:hAnsi="Arial"/>
          <w:rtl w:val="0"/>
        </w:rPr>
        <w:t xml:space="preserve">. En el primer caso lo que se mide es el número de cuentas de abono a la cual cada ISP le brinda el servicio. Sin embargo, la unidad de medida para los usuarios free es el usuario propiamente dicho. El problema metodológico de dichos informes recae en el hecho de que una cuenta puede tener varios usuarios, dotando de cierta imprecisión a los datos. De todas maneras, dicha información es suficientemente útil para delinear tendencias generales.  </w:t>
      </w:r>
    </w:p>
    <w:p w:rsidR="00000000" w:rsidDel="00000000" w:rsidP="00000000" w:rsidRDefault="00000000" w:rsidRPr="00000000" w14:paraId="00000040">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Hemos utilizado los datos correspondientes a los accesos residenciales (hogareños) a internet, sean estos de abono o de usuarios free. Es importante aclarar que no consideramos en este caso los accesos de las organizaciones, correspondiente a empresas, organismos de gobierno, profesionales en ejercicio, organizaciones no gubernamentales, escuelas, universidades, etc. Ya la que no están discriminados por tipo de organización, y volvería aún más impreciso el análisis. </w:t>
      </w:r>
    </w:p>
    <w:p w:rsidR="00000000" w:rsidDel="00000000" w:rsidP="00000000" w:rsidRDefault="00000000" w:rsidRPr="00000000" w14:paraId="00000041">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Trabajamos particularmente el crecimiento año por año, partiendo del 2001 hasta el llegar al año 2012. Hicimos mayor hincapié en el periodo de tiempo correspondiente a los años 2008 – 2012, ya que son los años que nos permiten comparar con la situación paraguaya, de acuerdo a la información a la que fue posible acceder. </w:t>
      </w:r>
    </w:p>
    <w:p w:rsidR="00000000" w:rsidDel="00000000" w:rsidP="00000000" w:rsidRDefault="00000000" w:rsidRPr="00000000" w14:paraId="00000042">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Salvando el lapso entre el año 2001 y 2002, en el cual es apreciable una caída en los accesos a internet residenciales del 5%, efecto de la crisis económica, el resto de los años dieron siempre un saldo positivo. Esto nos permitió identificar dos grandes escalas de crecimiento, la primera que va desde el año 2003 hasta el 2009, en la cual el crecimiento oscila del 11% al 18%, y cuyo promedio general representa el 15,57%. Y la segunda, correspondiente a los tres últimos años, desde 2009 hasta el 2012. En este caso, el crecimiento observado oscila entre el 32% y el 53%, dando como promedio un incremento del 39%.</w:t>
      </w:r>
    </w:p>
    <w:p w:rsidR="00000000" w:rsidDel="00000000" w:rsidP="00000000" w:rsidRDefault="00000000" w:rsidRPr="00000000" w14:paraId="00000043">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Estos datos nos indican en principio dos cosas, en primer lugar que el crecimiento de los accesos a internet en la Argentina ha venido creciendo de forma constante desde el año 2003. Y en segundo lugar, que a comienzo de la segunda década del nuevo milenio, este crecimiento ha cambiado de escala, aumentando del 15 % al 39%, en promedio. </w:t>
      </w:r>
    </w:p>
    <w:p w:rsidR="00000000" w:rsidDel="00000000" w:rsidP="00000000" w:rsidRDefault="00000000" w:rsidRPr="00000000" w14:paraId="00000044">
      <w:pPr>
        <w:spacing w:line="360" w:lineRule="auto"/>
        <w:ind w:firstLine="567"/>
        <w:jc w:val="both"/>
        <w:rPr>
          <w:rFonts w:ascii="Arial" w:cs="Arial" w:eastAsia="Arial" w:hAnsi="Arial"/>
        </w:rPr>
      </w:pPr>
      <w:r w:rsidDel="00000000" w:rsidR="00000000" w:rsidRPr="00000000">
        <w:rPr>
          <w:rFonts w:ascii="Arial" w:cs="Arial" w:eastAsia="Arial" w:hAnsi="Arial"/>
        </w:rPr>
        <w:drawing>
          <wp:inline distB="0" distT="0" distL="0" distR="0">
            <wp:extent cx="5581650" cy="3438525"/>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581650" cy="343852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line="360" w:lineRule="auto"/>
        <w:ind w:firstLine="567"/>
        <w:jc w:val="center"/>
        <w:rPr>
          <w:rFonts w:ascii="Arial" w:cs="Arial" w:eastAsia="Arial" w:hAnsi="Arial"/>
        </w:rPr>
      </w:pPr>
      <w:r w:rsidDel="00000000" w:rsidR="00000000" w:rsidRPr="00000000">
        <w:rPr>
          <w:rFonts w:ascii="Arial" w:cs="Arial" w:eastAsia="Arial" w:hAnsi="Arial"/>
          <w:rtl w:val="0"/>
        </w:rPr>
        <w:t xml:space="preserve">Fuente: INDEC – Informes de Prensa: “Accesos a Internet."</w:t>
      </w:r>
    </w:p>
    <w:p w:rsidR="00000000" w:rsidDel="00000000" w:rsidP="00000000" w:rsidRDefault="00000000" w:rsidRPr="00000000" w14:paraId="00000046">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Estos datos serían poco significativos para nuestra problemática si no los asociáramos al ámbito de la educación. Hemos optado para tal propósito, comparar el número de matrícula de los alumnos de nivel primario y secundario (básico y orientado) en dos años claves para nuestro análisis comparativo, el 2008 y el 2012. </w:t>
      </w:r>
    </w:p>
    <w:p w:rsidR="00000000" w:rsidDel="00000000" w:rsidP="00000000" w:rsidRDefault="00000000" w:rsidRPr="00000000" w14:paraId="00000047">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Nuestra base de datos proviene del Área de programación educativa sobre los datos de Relevamiento anual 2008, publicados por el Ministerio de Educación y la Subsecretaría de Planeamiento Educativo en el informe llamado “La Educación Común en la Argentina. Síntesis: Total del país y regiones del Consejo Federal de Educación” para el año 2008; y el Anuario Estadístico de la República Argentina 2013 publicado por el Instituto Nacional de Estadísticas y Censos (INDEC) para los datos correspondientes al año 2012. </w:t>
      </w:r>
    </w:p>
    <w:p w:rsidR="00000000" w:rsidDel="00000000" w:rsidP="00000000" w:rsidRDefault="00000000" w:rsidRPr="00000000" w14:paraId="00000048">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La matrícula (primaria y secundaria) es de unos 8.187.157 alumnos en el año 2008, y de unos 8.416.967 alumnos para el 2012, dando como resultado un crecimiento de tan sólo el 3%. </w:t>
      </w:r>
    </w:p>
    <w:p w:rsidR="00000000" w:rsidDel="00000000" w:rsidP="00000000" w:rsidRDefault="00000000" w:rsidRPr="00000000" w14:paraId="00000049">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El cruzamiento de ambos datos estudiados nos permite establecer la relación de cantidad de conexiones residenciales a internet por alumnos en los años 2008 y 2012, teniendo como base la totalidad del país. Dicha relación fue de 2,39 alumnos por cada conexión a internet en el 2008, y de 0,78 alumnos por cada conexión en el 2012. Esto último indica que en dicho año, hubo más conexiones a internet que alumnos matriculados en la primaria y secundaria en todo el país. </w:t>
      </w:r>
    </w:p>
    <w:p w:rsidR="00000000" w:rsidDel="00000000" w:rsidP="00000000" w:rsidRDefault="00000000" w:rsidRPr="00000000" w14:paraId="0000004A">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La situación de Paraguay fue posible analizar gracias a una base de datos distinta, las Encuestas Permanentes de Hogares, publicadas en los Anuarios Estadísticos de la República del Paraguay. Recién a partir del año 2008 comenzó a registrarse datos sobre el número de computadoras y de computadoras conectadas a internet.  Es importante aclarar que dichos datos no registran la situación de Boquerón y Alto Paraguay. </w:t>
      </w:r>
    </w:p>
    <w:p w:rsidR="00000000" w:rsidDel="00000000" w:rsidP="00000000" w:rsidRDefault="00000000" w:rsidRPr="00000000" w14:paraId="0000004B">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Además, al ser una encuesta permanente de hogares, las cifras que nos aportan son resultado de un cálculo estimativo, basado en una muestra mucho más acotada. Las primeras observaciones que debemos hacer son que en este caso no se contabilizan las conexiones a internet, sino el número de computadoras que tienen acceso a internet. Es decir, en un hogar pueden existir varias computadoras, pero lógicamente una sola conexión a internet. En este sentido la información se vuelve bastante imprecisa, aunque suficiente para lograr identificar tendencias de crecimiento al igual que en el caso argentino.</w:t>
      </w:r>
    </w:p>
    <w:p w:rsidR="00000000" w:rsidDel="00000000" w:rsidP="00000000" w:rsidRDefault="00000000" w:rsidRPr="00000000" w14:paraId="0000004C">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El incremento de las computadoras con acceso a internet desde el año 2008 al 2012 fue de 52,25% por año en promedio. De todas formas, el crecimiento año por año es bastante dispar. Por ejemplo, entre el año 2008 y el 2009, este número creció un 103% a diferencia de los restantes años, como puede observarse en el siguiente gráfico. </w:t>
      </w:r>
    </w:p>
    <w:p w:rsidR="00000000" w:rsidDel="00000000" w:rsidP="00000000" w:rsidRDefault="00000000" w:rsidRPr="00000000" w14:paraId="0000004D">
      <w:pPr>
        <w:spacing w:line="360" w:lineRule="auto"/>
        <w:ind w:firstLine="567"/>
        <w:jc w:val="both"/>
        <w:rPr>
          <w:rFonts w:ascii="Arial" w:cs="Arial" w:eastAsia="Arial" w:hAnsi="Arial"/>
        </w:rPr>
      </w:pPr>
      <w:r w:rsidDel="00000000" w:rsidR="00000000" w:rsidRPr="00000000">
        <w:rPr>
          <w:rFonts w:ascii="Arial" w:cs="Arial" w:eastAsia="Arial" w:hAnsi="Arial"/>
        </w:rPr>
        <w:drawing>
          <wp:inline distB="0" distT="0" distL="0" distR="0">
            <wp:extent cx="5572125" cy="3552825"/>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572125" cy="355282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line="360" w:lineRule="auto"/>
        <w:ind w:firstLine="567"/>
        <w:jc w:val="center"/>
        <w:rPr>
          <w:rFonts w:ascii="Arial" w:cs="Arial" w:eastAsia="Arial" w:hAnsi="Arial"/>
        </w:rPr>
      </w:pPr>
      <w:r w:rsidDel="00000000" w:rsidR="00000000" w:rsidRPr="00000000">
        <w:rPr>
          <w:rFonts w:ascii="Arial" w:cs="Arial" w:eastAsia="Arial" w:hAnsi="Arial"/>
          <w:rtl w:val="0"/>
        </w:rPr>
        <w:t xml:space="preserve">Fuente: DGEEC – Encuesta Permanente de Hogares en Anuarios Estadísticos de la República del Paraguay.</w:t>
      </w:r>
    </w:p>
    <w:p w:rsidR="00000000" w:rsidDel="00000000" w:rsidP="00000000" w:rsidRDefault="00000000" w:rsidRPr="00000000" w14:paraId="0000004F">
      <w:pPr>
        <w:spacing w:line="360" w:lineRule="auto"/>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50">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En tan sólo cuatro años el número de computadoras con internet creció un 389%, lo que significa un cambio importantísimo. En el mismo periodo, las conexiones a internet residenciales en Argentina aumentaron 216%, un aumento igual de importante si tenemos en cuenta que no se trata esta vez de computadoras, sino de conexiones.</w:t>
      </w:r>
    </w:p>
    <w:p w:rsidR="00000000" w:rsidDel="00000000" w:rsidP="00000000" w:rsidRDefault="00000000" w:rsidRPr="00000000" w14:paraId="00000051">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Al igual que en el caso Argentino, decidimos contrastar estos datos con el número de matrícula del ciclo básico, y el bachillerato Científico y Técnico en Paraguay. Tomamos como referencia los años 2008 y 2012, y utilizamos los datos publicados en el capítulo Educación, de los anuarios estadísticos de la república. </w:t>
      </w:r>
    </w:p>
    <w:p w:rsidR="00000000" w:rsidDel="00000000" w:rsidP="00000000" w:rsidRDefault="00000000" w:rsidRPr="00000000" w14:paraId="00000052">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Para el 2008 hubo 1.412.492 alumnos matriculados, contando la educación escolar básica y los bachilleratos científicos y técnicos. En el 2012 la matricula contaba con 1.706.519 alumnos, un crecimiento del 21%. </w:t>
      </w:r>
    </w:p>
    <w:p w:rsidR="00000000" w:rsidDel="00000000" w:rsidP="00000000" w:rsidRDefault="00000000" w:rsidRPr="00000000" w14:paraId="00000053">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El cruzamiento de ambos datos nos arroja una relación de 16,64 alumnos por cada computadora con internet para el año 2008. Y un avance significativo para el 2012, de 4,11 alumnos por cada computadora con internet. </w:t>
      </w:r>
    </w:p>
    <w:p w:rsidR="00000000" w:rsidDel="00000000" w:rsidP="00000000" w:rsidRDefault="00000000" w:rsidRPr="00000000" w14:paraId="00000054">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A pesar de que los datos parecen indicar un avance muy importante en cuanto al crecimiento de las computadoras con internet en Paraguay, y las conexiones residenciales en Argentina, debemos tener mucha precaución con estas cifras. Una de las consideraciones que no se tomó en cuenta fue la distribución geográfica de las conexiones y computadoras, debido a que no fue posible acceder a dichos datos. Sin lugar a dudas, el internet tiene en la actualidad mayor difusión en las zonas urbanas; inclusive, tanto en  Argentina como en Paraguay, la gran mayoría de las zonas rurales no cuentan con la infraestructura básica para la conexión a internet por banda ancha mediante fibra óptica.</w:t>
      </w:r>
    </w:p>
    <w:p w:rsidR="00000000" w:rsidDel="00000000" w:rsidP="00000000" w:rsidRDefault="00000000" w:rsidRPr="00000000" w14:paraId="00000055">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Otra variable que no se tuvo en cuenta fue la escala de ingresos, por lo tanto no fue posible discriminar el acceso internet según condición social. Dichos datos aportarían muchísimo a este análisis, pero lamentablemente en pocas ocasiones esta información es considerada por las fuentes estadísticas. </w:t>
      </w:r>
    </w:p>
    <w:p w:rsidR="00000000" w:rsidDel="00000000" w:rsidP="00000000" w:rsidRDefault="00000000" w:rsidRPr="00000000" w14:paraId="00000056">
      <w:pPr>
        <w:spacing w:line="360" w:lineRule="auto"/>
        <w:ind w:firstLine="567"/>
        <w:jc w:val="both"/>
        <w:rPr>
          <w:rFonts w:ascii="Arial" w:cs="Arial" w:eastAsia="Arial" w:hAnsi="Arial"/>
          <w:b w:val="1"/>
        </w:rPr>
      </w:pPr>
      <w:r w:rsidDel="00000000" w:rsidR="00000000" w:rsidRPr="00000000">
        <w:rPr>
          <w:rtl w:val="0"/>
        </w:rPr>
      </w:r>
    </w:p>
    <w:p w:rsidR="00000000" w:rsidDel="00000000" w:rsidP="00000000" w:rsidRDefault="00000000" w:rsidRPr="00000000" w14:paraId="00000057">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CONSIDERACIONES FINALES:</w:t>
      </w:r>
    </w:p>
    <w:p w:rsidR="00000000" w:rsidDel="00000000" w:rsidP="00000000" w:rsidRDefault="00000000" w:rsidRPr="00000000" w14:paraId="00000058">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Lo que pudimos observar a partir del trabajo realizado, es que la difusión del internet tanto en la Argentina como en Paraguay ha ido creciendo paulatinamente y con mayor ímpetu a partir de los últimos diez años. Con gran seguridad podemos afirmar que esto fue posible gracias a los programas educativos como Conectar Igualdad en el 2010 para el caso Argentino, y la apertura en la oferta de proveedores de internet a partir del año 2009 para Paraguay.</w:t>
      </w:r>
    </w:p>
    <w:p w:rsidR="00000000" w:rsidDel="00000000" w:rsidP="00000000" w:rsidRDefault="00000000" w:rsidRPr="00000000" w14:paraId="00000059">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Al comparar estas cifras con la cantidad de matrícula en ambos países, nos fue posible discernir una relación aproximada entre el número de alumnos y la cantidad de conexiones residenciales a internet (para el caso argentino), y de computadoras con internet (para el caso paraguayo). </w:t>
      </w:r>
    </w:p>
    <w:p w:rsidR="00000000" w:rsidDel="00000000" w:rsidP="00000000" w:rsidRDefault="00000000" w:rsidRPr="00000000" w14:paraId="0000005A">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En este sentido, en Argentina vislumbramos una relación de 2,39 alumnos por cada conexión en el 2008; y de 0,78 alumnos por cada conexión en el 2012. Esto indica que en ese año existieron más conexiones a internet que alumnos en la escuela. </w:t>
      </w:r>
    </w:p>
    <w:p w:rsidR="00000000" w:rsidDel="00000000" w:rsidP="00000000" w:rsidRDefault="00000000" w:rsidRPr="00000000" w14:paraId="0000005B">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Para Paraguay se estableció la relación de 16,64 alumnos por cada computadora con internet para el 2008; y de tan solo 4,11 alumnos por computadora para el 2012, un avance muy significativo. </w:t>
      </w:r>
    </w:p>
    <w:p w:rsidR="00000000" w:rsidDel="00000000" w:rsidP="00000000" w:rsidRDefault="00000000" w:rsidRPr="00000000" w14:paraId="0000005C">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Sin embargo, es importante destacar que dichos resultados no necesariamente reflejan la realidad de todo el país. Por un lado no fue considerada la distribución geográfica de las conexiones en ambos casos. Esto resulta importante debido a que se estima que existe un mayor número de conexiones en las zonas urbanas, a diferencia de las rurales que pueden inclusive no contar con la infraestructura necesaria para la conexión a internet por banda ancha y fibra óptica. </w:t>
      </w:r>
    </w:p>
    <w:p w:rsidR="00000000" w:rsidDel="00000000" w:rsidP="00000000" w:rsidRDefault="00000000" w:rsidRPr="00000000" w14:paraId="0000005D">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Otro factor que no fue posible identificar, fue la distribución por ingreso de las conexiones a internet. No hemos podido acceder a esa información, debido incluso a que en las propias fuentes estadísticas no son consideradas. </w:t>
      </w:r>
    </w:p>
    <w:p w:rsidR="00000000" w:rsidDel="00000000" w:rsidP="00000000" w:rsidRDefault="00000000" w:rsidRPr="00000000" w14:paraId="0000005E">
      <w:pPr>
        <w:spacing w:line="360" w:lineRule="auto"/>
        <w:ind w:firstLine="567"/>
        <w:jc w:val="both"/>
        <w:rPr>
          <w:rFonts w:ascii="Arial" w:cs="Arial" w:eastAsia="Arial" w:hAnsi="Arial"/>
        </w:rPr>
      </w:pPr>
      <w:r w:rsidDel="00000000" w:rsidR="00000000" w:rsidRPr="00000000">
        <w:rPr>
          <w:rFonts w:ascii="Arial" w:cs="Arial" w:eastAsia="Arial" w:hAnsi="Arial"/>
          <w:rtl w:val="0"/>
        </w:rPr>
        <w:t xml:space="preserve">Para finalizar es propicio decir que si bien ambos países llegan tarde en la utilización de las tic´s en la educación, pudimos observar que la brecha digital de a poco se va acortando. </w:t>
      </w:r>
    </w:p>
    <w:p w:rsidR="00000000" w:rsidDel="00000000" w:rsidP="00000000" w:rsidRDefault="00000000" w:rsidRPr="00000000" w14:paraId="0000005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0">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BIBLIOGRAFÍA UTILIZADA:</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Lago Martínez, Silvia (2012): Inclusión Digital en la Educación Pública Argentina. El Programa Conectar Igualdad.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Revista de Educación y Pedagogía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Medellín - Universidad de Antioquia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Enero- Abril. Vol. 24, Nº 62, pags, 205- 218.</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Magadán, Cecilia y Kelly Valeria (comp). (2008): Las TIC: del Aula a la Agenda Política. Ponencias del Seminario Internacional Cómo las TIC Transforman  las Escuela s. UNICEF Argentina IIPE- UNESCO.</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Sena Correa, Emilce (2009): Inclusión Digital en Paraguay ¿Utopía o Realidad? En II Conferencia Internacional sobre Brecha Digital e Inclusión Social (Leganés - Madrid, del 28 al 30 de Octubre).</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Sunkel, Guillermo: Las Tic’s en la educación en América Latina: visión panorámica. En: Carneiro R, Toscano J, Díaz T, (Coord.) Los Desafíos de las TIC para el Cambio Educativo. Madrid – España. </w:t>
      </w:r>
    </w:p>
    <w:p w:rsidR="00000000" w:rsidDel="00000000" w:rsidP="00000000" w:rsidRDefault="00000000" w:rsidRPr="00000000" w14:paraId="00000065">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PÁGINAS WEB:</w:t>
      </w:r>
    </w:p>
    <w:p w:rsidR="00000000" w:rsidDel="00000000" w:rsidP="00000000" w:rsidRDefault="00000000" w:rsidRPr="00000000" w14:paraId="000000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http://www.conectarigualdad.gob.ar/</w:t>
        </w:r>
      </w:hyperlink>
      <w:r w:rsidDel="00000000" w:rsidR="00000000" w:rsidRPr="00000000">
        <w:rPr>
          <w:rtl w:val="0"/>
        </w:rPr>
      </w:r>
    </w:p>
    <w:p w:rsidR="00000000" w:rsidDel="00000000" w:rsidP="00000000" w:rsidRDefault="00000000" w:rsidRPr="00000000" w14:paraId="000000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http://www.mec.gov.py/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hyperlink r:id="rId1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http://portal.educacion.gov.ar/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hyperlink r:id="rId13">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http://www.indec.mecon.ar/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hyperlink r:id="rId1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http://www.dgeec.gov.py/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FUENTES DOCUMENTALES:</w:t>
      </w:r>
    </w:p>
    <w:p w:rsidR="00000000" w:rsidDel="00000000" w:rsidP="00000000" w:rsidRDefault="00000000" w:rsidRPr="00000000" w14:paraId="0000006D">
      <w:pPr>
        <w:spacing w:line="360" w:lineRule="auto"/>
        <w:rPr>
          <w:rFonts w:ascii="Arial" w:cs="Arial" w:eastAsia="Arial" w:hAnsi="Arial"/>
        </w:rPr>
      </w:pPr>
      <w:r w:rsidDel="00000000" w:rsidR="00000000" w:rsidRPr="00000000">
        <w:rPr>
          <w:rFonts w:ascii="Arial" w:cs="Arial" w:eastAsia="Arial" w:hAnsi="Arial"/>
          <w:rtl w:val="0"/>
        </w:rPr>
        <w:t xml:space="preserve">Para Argentina:</w:t>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Instituto Nacional de Estadística y Censos (INDEC) – “Acceso a Internet”. Años: 2005, 2006, 2007, 2008, 2009, 2010, 2011, y 2012. </w:t>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Instituto Nacional de Estadística y Censos (INDEC) – “Anuario Estadístico de la República Argentina – 2013”.</w:t>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Ministerio de Educación Secretaría de Educación. Subsecretaría de Planeamiento Educativo. “La Educación Común en la Argentina. Síntesis: Total país y regiones del Consejo Federal de Educación”. </w:t>
      </w:r>
    </w:p>
    <w:p w:rsidR="00000000" w:rsidDel="00000000" w:rsidP="00000000" w:rsidRDefault="00000000" w:rsidRPr="00000000" w14:paraId="00000071">
      <w:pPr>
        <w:spacing w:line="360" w:lineRule="auto"/>
        <w:jc w:val="both"/>
        <w:rPr>
          <w:rFonts w:ascii="Arial" w:cs="Arial" w:eastAsia="Arial" w:hAnsi="Arial"/>
        </w:rPr>
      </w:pPr>
      <w:r w:rsidDel="00000000" w:rsidR="00000000" w:rsidRPr="00000000">
        <w:rPr>
          <w:rFonts w:ascii="Arial" w:cs="Arial" w:eastAsia="Arial" w:hAnsi="Arial"/>
          <w:rtl w:val="0"/>
        </w:rPr>
        <w:t xml:space="preserve">Para Paraguay: </w:t>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Dirección General de Estadística, Encuestas y Censos (DGEEC) – Anuarios Estadísticos, Capítulo 2: Población. Años: 2008, 2009, 2010, 2011 y 2012. </w:t>
      </w:r>
    </w:p>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Dirección General de Estadística, Encuestas y Censos (DGEEC) – Anuarios Estadísticos, Capítulo 3: Educación. Años: 2008 y 2012. </w:t>
      </w:r>
    </w:p>
    <w:p w:rsidR="00000000" w:rsidDel="00000000" w:rsidP="00000000" w:rsidRDefault="00000000" w:rsidRPr="00000000" w14:paraId="00000074">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75">
      <w:pPr>
        <w:spacing w:line="360" w:lineRule="auto"/>
        <w:jc w:val="both"/>
        <w:rPr>
          <w:rFonts w:ascii="Arial" w:cs="Arial" w:eastAsia="Arial" w:hAnsi="Arial"/>
        </w:rPr>
      </w:pPr>
      <w:r w:rsidDel="00000000" w:rsidR="00000000" w:rsidRPr="00000000">
        <w:rPr>
          <w:rtl w:val="0"/>
        </w:rPr>
      </w:r>
    </w:p>
    <w:sectPr>
      <w:pgSz w:h="15840" w:w="12240"/>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 w:name="Courier New"/>
  <w:font w:name="Cantata One"/>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Informe de ALADI (2003) En  Lago-Martínez (2012) Pp, 206.</w:t>
      </w:r>
    </w:p>
  </w:footnote>
  <w:footnote w:id="1">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Barbero (2010) En Lago-Martínez (2012) Pp, 208.</w:t>
      </w:r>
    </w:p>
  </w:footnote>
  <w:footnote w:id="2">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3">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Tedesco (2005) En Sunkel G. Pp, 31. </w:t>
      </w:r>
    </w:p>
  </w:footnote>
  <w:footnote w:id="4">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ALADI, Asociación Latinoamericana de Integración.</w:t>
      </w:r>
    </w:p>
  </w:footnote>
  <w:footnote w:id="5">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CONATEL, Comisión Nacional de Telecomunicaciones.</w:t>
      </w:r>
    </w:p>
  </w:footnote>
  <w:footnote w:id="6">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Sena Correa (2009) Pp, 6.</w:t>
      </w:r>
    </w:p>
  </w:footnote>
  <w:footnote w:id="7">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http://www.conectarigualdad.gob.ar/</w:t>
        </w:r>
      </w:hyperlink>
      <w:r w:rsidDel="00000000" w:rsidR="00000000" w:rsidRPr="00000000">
        <w:rPr>
          <w:rtl w:val="0"/>
        </w:rPr>
      </w:r>
    </w:p>
  </w:footnote>
  <w:footnote w:id="8">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Lago-Martínez (2012) Pp, 215.</w:t>
      </w:r>
    </w:p>
  </w:footnote>
  <w:footnote w:id="9">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Por su sigla en inglés “Internet Service Provides” o proveedores de servicios de internet. </w:t>
      </w:r>
    </w:p>
  </w:footnote>
  <w:footnote w:id="10">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Desde el propio documento los “usuarios free” o libres: “representan un caso especial, aunque no poco frecuente de accesos dial-up, que se conectan a Internet sin efectuar el pago de abonos mensuales, pero acceden mediante conexiones que no cuentan con la reducción de tarifa telefónica o bien no abonan los minutos de conexión telefónica.”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360" w:lineRule="auto"/>
      <w:jc w:val="both"/>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mec.gov.py/" TargetMode="External"/><Relationship Id="rId10" Type="http://schemas.openxmlformats.org/officeDocument/2006/relationships/hyperlink" Target="http://www.conectarigualdad.gob.ar/" TargetMode="External"/><Relationship Id="rId13" Type="http://schemas.openxmlformats.org/officeDocument/2006/relationships/hyperlink" Target="http://www.indec.mecon.ar/" TargetMode="External"/><Relationship Id="rId12" Type="http://schemas.openxmlformats.org/officeDocument/2006/relationships/hyperlink" Target="http://portal.educacion.gov.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dgeec.gov.py/"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conectarigualdad.go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