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5981700" cy="571500"/>
                <wp:effectExtent b="0" l="0" r="0" t="0"/>
                <wp:wrapNone/>
                <wp:docPr id="1" name=""/>
                <a:graphic>
                  <a:graphicData uri="http://schemas.microsoft.com/office/word/2010/wordprocessingGroup">
                    <wpg:wgp>
                      <wpg:cNvGrpSpPr/>
                      <wpg:grpSpPr>
                        <a:xfrm>
                          <a:off x="2352610" y="3489805"/>
                          <a:ext cx="5981700" cy="571500"/>
                          <a:chOff x="2352610" y="3489805"/>
                          <a:chExt cx="5986780" cy="580390"/>
                        </a:xfrm>
                      </wpg:grpSpPr>
                      <wpg:grpSp>
                        <wpg:cNvGrpSpPr/>
                        <wpg:grpSpPr>
                          <a:xfrm>
                            <a:off x="2352610" y="3489805"/>
                            <a:ext cx="5986780" cy="580390"/>
                            <a:chOff x="0" y="0"/>
                            <a:chExt cx="5986863" cy="580390"/>
                          </a:xfrm>
                        </wpg:grpSpPr>
                        <wps:wsp>
                          <wps:cNvSpPr/>
                          <wps:cNvPr id="3" name="Shape 3"/>
                          <wps:spPr>
                            <a:xfrm>
                              <a:off x="0" y="0"/>
                              <a:ext cx="5986850" cy="58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288112" y="79513"/>
                              <a:ext cx="389614" cy="437322"/>
                            </a:xfrm>
                            <a:prstGeom prst="rect">
                              <a:avLst/>
                            </a:prstGeom>
                            <a:noFill/>
                            <a:ln>
                              <a:noFill/>
                            </a:ln>
                          </wps:spPr>
                          <wps:bodyPr anchorCtr="0" anchor="ctr" bIns="91425" lIns="91425" spcFirstLastPara="1" rIns="91425" wrap="square" tIns="91425">
                            <a:noAutofit/>
                          </wps:bodyPr>
                        </wps:wsp>
                        <wps:wsp>
                          <wps:cNvSpPr/>
                          <wps:cNvPr id="5" name="Shape 5"/>
                          <wps:spPr>
                            <a:xfrm>
                              <a:off x="0" y="238539"/>
                              <a:ext cx="898498" cy="318052"/>
                            </a:xfrm>
                            <a:prstGeom prst="rect">
                              <a:avLst/>
                            </a:prstGeom>
                            <a:noFill/>
                            <a:ln>
                              <a:noFill/>
                            </a:ln>
                          </wps:spPr>
                          <wps:bodyPr anchorCtr="0" anchor="ctr" bIns="91425" lIns="91425" spcFirstLastPara="1" rIns="91425" wrap="square" tIns="91425">
                            <a:noAutofit/>
                          </wps:bodyPr>
                        </wps:wsp>
                        <wpg:grpSp>
                          <wpg:cNvGrpSpPr/>
                          <wpg:grpSpPr>
                            <a:xfrm>
                              <a:off x="2043486" y="119269"/>
                              <a:ext cx="1939925" cy="436880"/>
                              <a:chOff x="0" y="0"/>
                              <a:chExt cx="1940118" cy="437321"/>
                            </a:xfrm>
                          </wpg:grpSpPr>
                          <wps:wsp>
                            <wps:cNvSpPr/>
                            <wps:cNvPr id="7" name="Shape 7"/>
                            <wps:spPr>
                              <a:xfrm>
                                <a:off x="0" y="166977"/>
                                <a:ext cx="1940118" cy="270344"/>
                              </a:xfrm>
                              <a:prstGeom prst="rect">
                                <a:avLst/>
                              </a:prstGeom>
                              <a:noFill/>
                              <a:ln>
                                <a:noFill/>
                              </a:ln>
                            </wps:spPr>
                            <wps:bodyPr anchorCtr="0" anchor="ctr" bIns="91425" lIns="91425" spcFirstLastPara="1" rIns="91425" wrap="square" tIns="91425">
                              <a:noAutofit/>
                            </wps:bodyPr>
                          </wps:wsp>
                          <wps:wsp>
                            <wps:cNvSpPr/>
                            <wps:cNvPr id="8" name="Shape 8"/>
                            <wps:spPr>
                              <a:xfrm>
                                <a:off x="636105" y="0"/>
                                <a:ext cx="397565" cy="270344"/>
                              </a:xfrm>
                              <a:prstGeom prst="rect">
                                <a:avLst/>
                              </a:prstGeom>
                              <a:noFill/>
                              <a:ln>
                                <a:noFill/>
                              </a:ln>
                            </wps:spPr>
                            <wps:bodyPr anchorCtr="0" anchor="ctr" bIns="91425" lIns="91425" spcFirstLastPara="1" rIns="91425" wrap="square" tIns="91425">
                              <a:noAutofit/>
                            </wps:bodyPr>
                          </wps:wsp>
                        </wpg:grpSp>
                        <wpg:grpSp>
                          <wpg:cNvGrpSpPr/>
                          <wpg:grpSpPr>
                            <a:xfrm>
                              <a:off x="3888188" y="0"/>
                              <a:ext cx="2098675" cy="580390"/>
                              <a:chOff x="0" y="0"/>
                              <a:chExt cx="2098675" cy="580390"/>
                            </a:xfrm>
                          </wpg:grpSpPr>
                          <wps:wsp>
                            <wps:cNvSpPr/>
                            <wps:cNvPr id="10" name="Shape 10"/>
                            <wps:spPr>
                              <a:xfrm>
                                <a:off x="834887" y="0"/>
                                <a:ext cx="302149" cy="405517"/>
                              </a:xfrm>
                              <a:prstGeom prst="rect">
                                <a:avLst/>
                              </a:prstGeom>
                              <a:noFill/>
                              <a:ln>
                                <a:noFill/>
                              </a:ln>
                            </wps:spPr>
                            <wps:bodyPr anchorCtr="0" anchor="ctr" bIns="91425" lIns="91425" spcFirstLastPara="1" rIns="91425" wrap="square" tIns="91425">
                              <a:noAutofit/>
                            </wps:bodyPr>
                          </wps:wsp>
                          <wps:wsp>
                            <wps:cNvSpPr/>
                            <wps:cNvPr id="11" name="Shape 11"/>
                            <wps:spPr>
                              <a:xfrm>
                                <a:off x="0" y="365760"/>
                                <a:ext cx="2098675" cy="214630"/>
                              </a:xfrm>
                              <a:prstGeom prst="rect">
                                <a:avLst/>
                              </a:prstGeom>
                              <a:noFill/>
                              <a:ln>
                                <a:noFill/>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1"/>
                                      <w:i w:val="0"/>
                                      <w:smallCaps w:val="0"/>
                                      <w:strike w:val="0"/>
                                      <w:color w:val="460c02"/>
                                      <w:sz w:val="16"/>
                                      <w:vertAlign w:val="baseline"/>
                                    </w:rPr>
                                    <w:t xml:space="preserve">UNIVERSIDAD NACIONAL DE ITAPUA</w:t>
                                  </w: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5981700" cy="5715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81700" cy="571500"/>
                        </a:xfrm>
                        <a:prstGeom prst="rect"/>
                        <a:ln/>
                      </pic:spPr>
                    </pic:pic>
                  </a:graphicData>
                </a:graphic>
              </wp:anchor>
            </w:drawing>
          </mc:Fallback>
        </mc:AlternateConten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12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SEMINARIO INTERNACIONAL DE LOS ESPACIOS DE FRONTERA (III GEOFRONTERA)</w:t>
      </w:r>
    </w:p>
    <w:p w:rsidR="00000000" w:rsidDel="00000000" w:rsidP="00000000" w:rsidRDefault="00000000" w:rsidRPr="00000000" w14:paraId="00000005">
      <w:pPr>
        <w:pStyle w:val="Heading1"/>
        <w:shd w:fill="fbd4b4" w:val="clear"/>
        <w:spacing w:after="120" w:before="120" w:line="240" w:lineRule="auto"/>
        <w:jc w:val="center"/>
        <w:rPr>
          <w:rFonts w:ascii="Cantata One" w:cs="Cantata One" w:eastAsia="Cantata One" w:hAnsi="Cantata One"/>
          <w:i w:val="1"/>
          <w:color w:val="000000"/>
        </w:rPr>
      </w:pPr>
      <w:r w:rsidDel="00000000" w:rsidR="00000000" w:rsidRPr="00000000">
        <w:rPr>
          <w:rFonts w:ascii="Cantata One" w:cs="Cantata One" w:eastAsia="Cantata One" w:hAnsi="Cantata One"/>
          <w:i w:val="1"/>
          <w:color w:val="000000"/>
          <w:rtl w:val="0"/>
        </w:rPr>
        <w:t xml:space="preserve">Integración: Cooperación y Conflictos  </w:t>
      </w:r>
    </w:p>
    <w:p w:rsidR="00000000" w:rsidDel="00000000" w:rsidP="00000000" w:rsidRDefault="00000000" w:rsidRPr="00000000" w14:paraId="00000006">
      <w:pPr>
        <w:pStyle w:val="Heading1"/>
        <w:spacing w:after="120" w:before="12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 SEMINÁRIO INTERNACIONAL DOS ESPAÇOS DE FRONTEIRA (III GEOFRONTEIRA)</w:t>
      </w:r>
    </w:p>
    <w:p w:rsidR="00000000" w:rsidDel="00000000" w:rsidP="00000000" w:rsidRDefault="00000000" w:rsidRPr="00000000" w14:paraId="00000007">
      <w:pPr>
        <w:pStyle w:val="Heading1"/>
        <w:shd w:fill="fbd4b4" w:val="clear"/>
        <w:spacing w:after="120" w:before="120" w:line="240" w:lineRule="auto"/>
        <w:jc w:val="center"/>
        <w:rPr>
          <w:rFonts w:ascii="Cantata One" w:cs="Cantata One" w:eastAsia="Cantata One" w:hAnsi="Cantata One"/>
          <w:i w:val="1"/>
          <w:color w:val="000000"/>
        </w:rPr>
      </w:pPr>
      <w:r w:rsidDel="00000000" w:rsidR="00000000" w:rsidRPr="00000000">
        <w:rPr>
          <w:rFonts w:ascii="Cantata One" w:cs="Cantata One" w:eastAsia="Cantata One" w:hAnsi="Cantata One"/>
          <w:i w:val="1"/>
          <w:color w:val="000000"/>
          <w:rtl w:val="0"/>
        </w:rPr>
        <w:t xml:space="preserve">Integração: Cooperação e Conflito</w:t>
      </w:r>
    </w:p>
    <w:p w:rsidR="00000000" w:rsidDel="00000000" w:rsidP="00000000" w:rsidRDefault="00000000" w:rsidRPr="00000000" w14:paraId="00000008">
      <w:pPr>
        <w:spacing w:before="240" w:line="240" w:lineRule="auto"/>
        <w:jc w:val="center"/>
        <w:rPr>
          <w:sz w:val="24"/>
          <w:szCs w:val="24"/>
        </w:rPr>
      </w:pPr>
      <w:r w:rsidDel="00000000" w:rsidR="00000000" w:rsidRPr="00000000">
        <w:rPr>
          <w:u w:val="single"/>
          <w:rtl w:val="0"/>
        </w:rPr>
        <w:t xml:space="preserve">1 – Frontera y Educación / Fronteira e Educação</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b w:val="1"/>
          <w:rtl w:val="0"/>
        </w:rPr>
        <w:t xml:space="preserve">ENSINO DE GEOGRAFIA NAS FRONTEIRAS: EM INSTITUIÇÕES PÚBLICAS  REGIÃO DATRÍPLICE FRONTEIRA (FOZ DO IGUAÇU-BRASIL, CIUDAD DEL LESTE-PARAGUAI E PUERTO IGUAZÚ-ARGENTINA)</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jc w:val="right"/>
        <w:rPr/>
      </w:pPr>
      <w:r w:rsidDel="00000000" w:rsidR="00000000" w:rsidRPr="00000000">
        <w:rPr>
          <w:rtl w:val="0"/>
        </w:rPr>
        <w:t xml:space="preserve">Margarete Frasson</w:t>
      </w:r>
    </w:p>
    <w:p w:rsidR="00000000" w:rsidDel="00000000" w:rsidP="00000000" w:rsidRDefault="00000000" w:rsidRPr="00000000" w14:paraId="0000000F">
      <w:pPr>
        <w:spacing w:line="240" w:lineRule="auto"/>
        <w:jc w:val="right"/>
        <w:rPr/>
      </w:pPr>
      <w:r w:rsidDel="00000000" w:rsidR="00000000" w:rsidRPr="00000000">
        <w:rPr>
          <w:rtl w:val="0"/>
        </w:rPr>
        <w:t xml:space="preserve">Universidade Estadual de Maringá – UEM</w:t>
      </w:r>
    </w:p>
    <w:p w:rsidR="00000000" w:rsidDel="00000000" w:rsidP="00000000" w:rsidRDefault="00000000" w:rsidRPr="00000000" w14:paraId="00000010">
      <w:pPr>
        <w:spacing w:line="240" w:lineRule="auto"/>
        <w:jc w:val="right"/>
        <w:rPr/>
      </w:pPr>
      <w:r w:rsidDel="00000000" w:rsidR="00000000" w:rsidRPr="00000000">
        <w:rPr>
          <w:rtl w:val="0"/>
        </w:rPr>
      </w:r>
    </w:p>
    <w:p w:rsidR="00000000" w:rsidDel="00000000" w:rsidP="00000000" w:rsidRDefault="00000000" w:rsidRPr="00000000" w14:paraId="00000011">
      <w:pPr>
        <w:spacing w:line="240" w:lineRule="auto"/>
        <w:jc w:val="right"/>
        <w:rPr/>
      </w:pPr>
      <w:r w:rsidDel="00000000" w:rsidR="00000000" w:rsidRPr="00000000">
        <w:rPr>
          <w:rtl w:val="0"/>
        </w:rPr>
        <w:t xml:space="preserve">marga.sti@hotmail.com</w:t>
      </w:r>
    </w:p>
    <w:p w:rsidR="00000000" w:rsidDel="00000000" w:rsidP="00000000" w:rsidRDefault="00000000" w:rsidRPr="00000000" w14:paraId="00000012">
      <w:pPr>
        <w:spacing w:line="240" w:lineRule="auto"/>
        <w:jc w:val="right"/>
        <w:rPr/>
      </w:pPr>
      <w:r w:rsidDel="00000000" w:rsidR="00000000" w:rsidRPr="00000000">
        <w:rPr>
          <w:rtl w:val="0"/>
        </w:rPr>
      </w:r>
    </w:p>
    <w:p w:rsidR="00000000" w:rsidDel="00000000" w:rsidP="00000000" w:rsidRDefault="00000000" w:rsidRPr="00000000" w14:paraId="00000013">
      <w:pPr>
        <w:spacing w:line="240" w:lineRule="auto"/>
        <w:jc w:val="right"/>
        <w:rPr/>
      </w:pPr>
      <w:r w:rsidDel="00000000" w:rsidR="00000000" w:rsidRPr="00000000">
        <w:rPr>
          <w:rtl w:val="0"/>
        </w:rPr>
        <w:t xml:space="preserve">Marli Terezinha Szumilo Schlosser</w:t>
      </w:r>
    </w:p>
    <w:p w:rsidR="00000000" w:rsidDel="00000000" w:rsidP="00000000" w:rsidRDefault="00000000" w:rsidRPr="00000000" w14:paraId="00000014">
      <w:pPr>
        <w:spacing w:line="240" w:lineRule="auto"/>
        <w:jc w:val="right"/>
        <w:rPr/>
      </w:pPr>
      <w:r w:rsidDel="00000000" w:rsidR="00000000" w:rsidRPr="00000000">
        <w:rPr>
          <w:rtl w:val="0"/>
        </w:rPr>
        <w:t xml:space="preserve">Universidade Estadual do Oeste do Paraná - UNIOESTE</w:t>
      </w:r>
    </w:p>
    <w:p w:rsidR="00000000" w:rsidDel="00000000" w:rsidP="00000000" w:rsidRDefault="00000000" w:rsidRPr="00000000" w14:paraId="00000015">
      <w:pPr>
        <w:spacing w:after="0" w:before="0" w:line="240" w:lineRule="auto"/>
        <w:jc w:val="right"/>
        <w:rPr/>
      </w:pPr>
      <w:r w:rsidDel="00000000" w:rsidR="00000000" w:rsidRPr="00000000">
        <w:rPr>
          <w:rtl w:val="0"/>
        </w:rPr>
      </w:r>
    </w:p>
    <w:p w:rsidR="00000000" w:rsidDel="00000000" w:rsidP="00000000" w:rsidRDefault="00000000" w:rsidRPr="00000000" w14:paraId="00000016">
      <w:pPr>
        <w:spacing w:after="0" w:before="0" w:line="240" w:lineRule="auto"/>
        <w:jc w:val="right"/>
        <w:rPr/>
      </w:pPr>
      <w:r w:rsidDel="00000000" w:rsidR="00000000" w:rsidRPr="00000000">
        <w:rPr>
          <w:rtl w:val="0"/>
        </w:rPr>
        <w:t xml:space="preserve">marlisch20@hotmail.com</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ind w:firstLine="708"/>
        <w:rPr/>
      </w:pPr>
      <w:r w:rsidDel="00000000" w:rsidR="00000000" w:rsidRPr="00000000">
        <w:rPr>
          <w:rtl w:val="0"/>
        </w:rPr>
        <w:t xml:space="preserve">Margarete Frasson, Doutoranda em Geografia, pela Universidade Estadual de Maringá-Paraná – UEM . Professora do quadro próprio do magistério paranaense. Integrante do Núcleo de Estudo de Mobilidade e Mobilização - </w:t>
      </w:r>
      <w:hyperlink r:id="rId8">
        <w:r w:rsidDel="00000000" w:rsidR="00000000" w:rsidRPr="00000000">
          <w:rPr>
            <w:smallCaps w:val="1"/>
            <w:color w:val="000000"/>
            <w:u w:val="single"/>
            <w:rtl w:val="0"/>
          </w:rPr>
          <w:t xml:space="preserve">NemoUem</w:t>
        </w:r>
      </w:hyperlink>
      <w:r w:rsidDel="00000000" w:rsidR="00000000" w:rsidRPr="00000000">
        <w:rPr>
          <w:b w:val="1"/>
          <w:smallCaps w:val="1"/>
          <w:color w:val="000000"/>
          <w:u w:val="single"/>
          <w:rtl w:val="0"/>
        </w:rPr>
        <w:t xml:space="preserve"> (</w:t>
      </w:r>
      <w:r w:rsidDel="00000000" w:rsidR="00000000" w:rsidRPr="00000000">
        <w:rPr>
          <w:rtl w:val="0"/>
        </w:rPr>
        <w:t xml:space="preserve">marga.sti@hotmail.com)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ind w:firstLine="708"/>
        <w:rPr/>
      </w:pPr>
      <w:r w:rsidDel="00000000" w:rsidR="00000000" w:rsidRPr="00000000">
        <w:rPr>
          <w:rtl w:val="0"/>
        </w:rPr>
        <w:t xml:space="preserve">Marli Terezinha Szumilo Schlosser, Doutora em Geografia - Professora do curso de Geografia da Universidade Estadual do Oeste do Paraná (UNIOESTE) - Campus de Marechal Cândido Rondon/PR. Integrante do Laboratório de Pesquisa LEG - Laboratório de Ensino de Geografia e Linha/Grupo de Pesquisa ENGEO - Ensino e Práticas de Geografia, número do grupo 34953/2011, cadastrado junto a  UNIOESTE. (marlisch20@hotmail.com).</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spacing w:line="240" w:lineRule="auto"/>
        <w:jc w:val="center"/>
        <w:rPr>
          <w:b w:val="1"/>
        </w:rPr>
      </w:pPr>
      <w:r w:rsidDel="00000000" w:rsidR="00000000" w:rsidRPr="00000000">
        <w:rPr>
          <w:b w:val="1"/>
          <w:rtl w:val="0"/>
        </w:rPr>
        <w:t xml:space="preserve">Resumo</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tl w:val="0"/>
        </w:rPr>
        <w:t xml:space="preserve">A fronteira revela-se a partir de estudos realizados por diferentes ciências, à medida que perpassa por abordagens teórico-metodológicas, aplicadas para elucidar o seu espaço. Diante desta perspectiva, realiza-se em 2012 uma análise sobre o ensino de Geografia, especificamente no trabalho didático-metodológico com o conceito de fronteira. O estudo ocorre em quatro instituições públicas localizadas no município de Santa Terezinha de Itaipu-Paraná-Brasil, unidade administrativa mais próxima da Tríplice Fronteira (BR, PY e AR) no lado brasileiro. Por meio da foto-resposta e entrevista em profundidade, professores regentes de classe da educação básica - disciplina de Geografia - participam na construção do debate, consideradas as expressões e as concepções de fronteira que permeiam seus discursos, ao apreciarem suas práticas pedagógicas, embasadas na política curricular do Estado (Diretrizes Curriculares, Plano de Trabalho Docente e Livro Didático) na leitura do espaço geográfico de fronteira. P</w:t>
      </w:r>
      <w:r w:rsidDel="00000000" w:rsidR="00000000" w:rsidRPr="00000000">
        <w:rPr>
          <w:sz w:val="24"/>
          <w:szCs w:val="24"/>
          <w:rtl w:val="0"/>
        </w:rPr>
        <w:t xml:space="preserve">elo diálogo teórico, com autores que dedicam-se à compreensão da sociedade, busca-se nesta análise, evidenciar os limites e as possibilidades para compreensão desse espaço, pelo aluno que estuda em região de fronteira.</w:t>
      </w: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Palavras-chave</w:t>
      </w:r>
      <w:r w:rsidDel="00000000" w:rsidR="00000000" w:rsidRPr="00000000">
        <w:rPr>
          <w:rtl w:val="0"/>
        </w:rPr>
        <w:t xml:space="preserve">: Fronteira; brasiguaio; foto-resposta.</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b w:val="1"/>
          <w:rtl w:val="0"/>
        </w:rPr>
        <w:t xml:space="preserve">Introdução</w:t>
      </w:r>
      <w:r w:rsidDel="00000000" w:rsidR="00000000" w:rsidRPr="00000000">
        <w:rPr>
          <w:rtl w:val="0"/>
        </w:rPr>
      </w:r>
    </w:p>
    <w:p w:rsidR="00000000" w:rsidDel="00000000" w:rsidP="00000000" w:rsidRDefault="00000000" w:rsidRPr="00000000" w14:paraId="00000028">
      <w:pPr>
        <w:ind w:firstLine="708"/>
        <w:rPr/>
      </w:pPr>
      <w:r w:rsidDel="00000000" w:rsidR="00000000" w:rsidRPr="00000000">
        <w:rPr>
          <w:rtl w:val="0"/>
        </w:rPr>
      </w:r>
    </w:p>
    <w:p w:rsidR="00000000" w:rsidDel="00000000" w:rsidP="00000000" w:rsidRDefault="00000000" w:rsidRPr="00000000" w14:paraId="00000029">
      <w:pPr>
        <w:ind w:firstLine="708"/>
        <w:rPr>
          <w:rFonts w:ascii="Arial" w:cs="Arial" w:eastAsia="Arial" w:hAnsi="Arial"/>
          <w:sz w:val="22"/>
          <w:szCs w:val="22"/>
        </w:rPr>
      </w:pPr>
      <w:r w:rsidDel="00000000" w:rsidR="00000000" w:rsidRPr="00000000">
        <w:rPr>
          <w:rtl w:val="0"/>
        </w:rPr>
        <w:t xml:space="preserve">O presente trabalho resulta dos desdobramentos provenientes da dissertação de mestrado (2012-2013) intitulada “Alunos brasiguaios em movimento na Tríplice Fronteira”. Neste estudo</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tl w:val="0"/>
        </w:rPr>
        <w:t xml:space="preserve"> busca-se através da abordagem geográfica compreender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2"/>
          <w:szCs w:val="22"/>
          <w:rtl w:val="0"/>
        </w:rPr>
        <w:t xml:space="preserve">política curricular do Estado a qual permite que o ensino da Geografia, separe o sujeito do objeto de conhecimento pelo conteúdo trabalhado. </w:t>
      </w:r>
    </w:p>
    <w:p w:rsidR="00000000" w:rsidDel="00000000" w:rsidP="00000000" w:rsidRDefault="00000000" w:rsidRPr="00000000" w14:paraId="0000002A">
      <w:pPr>
        <w:ind w:firstLine="708"/>
        <w:rPr/>
      </w:pPr>
      <w:r w:rsidDel="00000000" w:rsidR="00000000" w:rsidRPr="00000000">
        <w:rPr>
          <w:rtl w:val="0"/>
        </w:rPr>
        <w:t xml:space="preserve">A pesquisa desenvolve-se em Santa Terezinha de Itaipu-PR (região fronteiriça)</w:t>
      </w:r>
      <w:r w:rsidDel="00000000" w:rsidR="00000000" w:rsidRPr="00000000">
        <w:rPr>
          <w:vertAlign w:val="superscript"/>
        </w:rPr>
        <w:footnoteReference w:customMarkFollows="0" w:id="1"/>
      </w:r>
      <w:r w:rsidDel="00000000" w:rsidR="00000000" w:rsidRPr="00000000">
        <w:rPr>
          <w:rtl w:val="0"/>
        </w:rPr>
        <w:t xml:space="preserve"> em quatro instituições</w:t>
      </w:r>
      <w:r w:rsidDel="00000000" w:rsidR="00000000" w:rsidRPr="00000000">
        <w:rPr>
          <w:vertAlign w:val="superscript"/>
        </w:rPr>
        <w:footnoteReference w:customMarkFollows="0" w:id="2"/>
      </w:r>
      <w:r w:rsidDel="00000000" w:rsidR="00000000" w:rsidRPr="00000000">
        <w:rPr>
          <w:rtl w:val="0"/>
        </w:rPr>
        <w:t xml:space="preserve"> de ensino públicas desse município. A opção por determinados estabelecimentos (por quatro entre nove existentes) deve-se ao fato destes (os pesquisados), apresentarem demanda considerável de alunos estrangeiros. É neste espaço composto por sujeitos (‘eles e nós”) numa relação permeada por conflitos e aspectos contraditórios característicos de áreas fronteiriças que se realiza a pesquisa de campo sobre fronteira. Participam professores efetivos de Geografia que atuam na educação básica em 2012.</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foto-resposta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(Boal, 1977) 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entrevista em profundidade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(Oliveira, Martins &amp; Vasconcelos, 2012), constituem-se em procedimentos metodológicos empregados nesta pesquisa. 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Foto-resposta 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compreendida neste estudo, como o retorno dado por meio da fotografia a um questionamento. 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entrevista em profundidade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considerada como instrumento apropriado para análises de temáticas onde há pouco conhecimento sobre o assunto, necessitando-se nesses casos de apontamentos individuais.  </w:t>
      </w:r>
    </w:p>
    <w:p w:rsidR="00000000" w:rsidDel="00000000" w:rsidP="00000000" w:rsidRDefault="00000000" w:rsidRPr="00000000" w14:paraId="0000002C">
      <w:pPr>
        <w:ind w:firstLine="708"/>
        <w:rPr/>
      </w:pPr>
      <w:r w:rsidDel="00000000" w:rsidR="00000000" w:rsidRPr="00000000">
        <w:rPr>
          <w:rtl w:val="0"/>
        </w:rPr>
        <w:t xml:space="preserve">Assim, por meio da foto-resposta, o professor responde ao que é fronteira representando-a por meio de quatro fotografias, utilizadas para conduzir a entrevista em profundidade. Neste caso, a fotografia, como representação da fronteira, e entrevista construída de forma a analisar o plano curricular, o livro didático os procedimentos didático-metodológicos utilizados na análise do espaço geográfico de fronteira, permitem ao professor expor as expressões e concepções de fronteira que permeiam seus discursos ao analisarem o trabalho metodológico em sala de aula conduzido pela política do Estado, em instituições de ensino localizadas em espaço de fronteira. </w:t>
      </w:r>
    </w:p>
    <w:p w:rsidR="00000000" w:rsidDel="00000000" w:rsidP="00000000" w:rsidRDefault="00000000" w:rsidRPr="00000000" w14:paraId="0000002D">
      <w:pPr>
        <w:ind w:firstLine="708"/>
        <w:rPr/>
      </w:pPr>
      <w:r w:rsidDel="00000000" w:rsidR="00000000" w:rsidRPr="00000000">
        <w:rPr>
          <w:rtl w:val="0"/>
        </w:rPr>
        <w:t xml:space="preserve">A análise, das expressões e concepções de fronteira de forma contextualizada e colocadas em evidência pelo diálogo teórico, cujos autores primam pela leitura da sociedade visando a compreensão do espaço pela totalidade, fazem aflorar neste texto, os limites e as possibilidades do ensino de Geografia ao sujeito fronteiriço. </w:t>
      </w:r>
    </w:p>
    <w:p w:rsidR="00000000" w:rsidDel="00000000" w:rsidP="00000000" w:rsidRDefault="00000000" w:rsidRPr="00000000" w14:paraId="0000002E">
      <w:pPr>
        <w:ind w:firstLine="708"/>
        <w:rPr/>
      </w:pPr>
      <w:r w:rsidDel="00000000" w:rsidR="00000000" w:rsidRPr="00000000">
        <w:rPr>
          <w:rtl w:val="0"/>
        </w:rPr>
        <w:t xml:space="preserve">O estudo mostra que ao adotar-se determinado conceito teórico na leitura do espaço, neste caso específico, o conceito de fronteira, suas diferentes concepções podem revelar ou ocultar fenômenos relevantes ao sujeito para compreender-se como elemento constitutivo ou acessório ao espaço.</w:t>
      </w:r>
    </w:p>
    <w:p w:rsidR="00000000" w:rsidDel="00000000" w:rsidP="00000000" w:rsidRDefault="00000000" w:rsidRPr="00000000" w14:paraId="0000002F">
      <w:pPr>
        <w:ind w:firstLine="708"/>
        <w:rPr/>
      </w:pPr>
      <w:r w:rsidDel="00000000" w:rsidR="00000000" w:rsidRPr="00000000">
        <w:rPr>
          <w:rFonts w:ascii="Arial" w:cs="Arial" w:eastAsia="Arial" w:hAnsi="Arial"/>
          <w:sz w:val="22"/>
          <w:szCs w:val="22"/>
          <w:rtl w:val="0"/>
        </w:rPr>
        <w:t xml:space="preserve">Desse modo, considera-se que, embora, as fronteiras neste tempo de globalização tenham mudado de significado, porém, </w:t>
      </w:r>
      <w:r w:rsidDel="00000000" w:rsidR="00000000" w:rsidRPr="00000000">
        <w:rPr>
          <w:rtl w:val="0"/>
        </w:rPr>
        <w:t xml:space="preserve">nunca estiveram tão vivas, para o sujeito e tão livres ao mercado. Isso requer outro olhar sobre a significação de fronteira a ser adotada no ensino de Geografia.</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jc w:val="center"/>
        <w:rPr>
          <w:b w:val="1"/>
        </w:rPr>
      </w:pPr>
      <w:r w:rsidDel="00000000" w:rsidR="00000000" w:rsidRPr="00000000">
        <w:rPr>
          <w:b w:val="1"/>
          <w:rtl w:val="0"/>
        </w:rPr>
        <w:t xml:space="preserve">Fronteira: o interno e o externo a partir do limite teórico</w:t>
      </w:r>
    </w:p>
    <w:p w:rsidR="00000000" w:rsidDel="00000000" w:rsidP="00000000" w:rsidRDefault="00000000" w:rsidRPr="00000000" w14:paraId="00000032">
      <w:pPr>
        <w:ind w:firstLine="708"/>
        <w:rPr/>
      </w:pPr>
      <w:r w:rsidDel="00000000" w:rsidR="00000000" w:rsidRPr="00000000">
        <w:rPr>
          <w:rtl w:val="0"/>
        </w:rPr>
      </w:r>
    </w:p>
    <w:p w:rsidR="00000000" w:rsidDel="00000000" w:rsidP="00000000" w:rsidRDefault="00000000" w:rsidRPr="00000000" w14:paraId="00000033">
      <w:pPr>
        <w:ind w:firstLine="708"/>
        <w:rPr/>
      </w:pPr>
      <w:r w:rsidDel="00000000" w:rsidR="00000000" w:rsidRPr="00000000">
        <w:rPr>
          <w:rtl w:val="0"/>
        </w:rPr>
        <w:t xml:space="preserve">O território fundamenta a existência do limite e da fronteira. O limite representa o fim onde se situa a lógica do território, “[...] é, portanto, uma classe geral, um conjunto cuja fronteira é um subconjunto” (Raffestin, 2011, p. 148-149). O limite estabelece o interno e o externo ao território. A fronteira constitui-se área de passagem para o interior e/ou exterior ao território passando pela linha limite.</w:t>
      </w:r>
    </w:p>
    <w:p w:rsidR="00000000" w:rsidDel="00000000" w:rsidP="00000000" w:rsidRDefault="00000000" w:rsidRPr="00000000" w14:paraId="00000034">
      <w:pPr>
        <w:ind w:firstLine="708"/>
        <w:rPr/>
      </w:pPr>
      <w:r w:rsidDel="00000000" w:rsidR="00000000" w:rsidRPr="00000000">
        <w:rPr>
          <w:rtl w:val="0"/>
        </w:rPr>
        <w:t xml:space="preserve">A fronteira nada mais é do que o “produto de uma divisão a que se atribuirá maior ou menor fundamento da ‘realidade’ segundo os elementos que ela reúne [...]” (Bourdieu, 1989, p. 114-115). As formas durante muito tempo podem permanecer as mesmas na fronteira, porém, o fato é que cada momento histórico cada elemento, “[...] muda seu papel e sua posição no sistema temporal e no sistema espacial e, cada momento, o valor de cada qual deve ser tomado da sua relação com os demais elementos e com o todo” (Santos, 1985, p. 9).</w:t>
      </w:r>
    </w:p>
    <w:p w:rsidR="00000000" w:rsidDel="00000000" w:rsidP="00000000" w:rsidRDefault="00000000" w:rsidRPr="00000000" w14:paraId="00000035">
      <w:pPr>
        <w:ind w:firstLine="708"/>
        <w:rPr/>
      </w:pPr>
      <w:r w:rsidDel="00000000" w:rsidR="00000000" w:rsidRPr="00000000">
        <w:rPr>
          <w:rtl w:val="0"/>
        </w:rPr>
        <w:t xml:space="preserve">Os limites territoriais são postos na maioria das vezes por acordos e tratados entre dois ou mais países. Segundo Kelsen (1998), somente um conhecimento jurídico comprova o critério que determina os limites ou fronteiras do espaço estadual.</w:t>
      </w:r>
    </w:p>
    <w:p w:rsidR="00000000" w:rsidDel="00000000" w:rsidP="00000000" w:rsidRDefault="00000000" w:rsidRPr="00000000" w14:paraId="00000036">
      <w:pPr>
        <w:rPr/>
      </w:pPr>
      <w:r w:rsidDel="00000000" w:rsidR="00000000" w:rsidRPr="00000000">
        <w:rPr>
          <w:rtl w:val="0"/>
        </w:rPr>
        <w:t xml:space="preserve"> A concepção de fronteira como espaço contraditório de integração e conflito expressa as “[...] diferenças culturais e políticas, produzem uma sensação de distanciamento geográfico entre cidades vizinhas” (Albuquerque, 2010, p. 23-24).</w:t>
      </w:r>
    </w:p>
    <w:p w:rsidR="00000000" w:rsidDel="00000000" w:rsidP="00000000" w:rsidRDefault="00000000" w:rsidRPr="00000000" w14:paraId="00000037">
      <w:pPr>
        <w:ind w:firstLine="708"/>
        <w:rPr/>
      </w:pPr>
      <w:r w:rsidDel="00000000" w:rsidR="00000000" w:rsidRPr="00000000">
        <w:rPr>
          <w:rtl w:val="0"/>
        </w:rPr>
        <w:t xml:space="preserve">A existência ou não de interação entre as sociedades fronteiriças “[...] é resultado da história de relacionamento entre elas, da relação de dependência mútua, da porosidade para o movimento, e também das relações bilaterais entre os Estados” (Nogueira, 2007, p. 33). “Delimitar é, pois, isolar ou subtrair momentaneamente ou, ainda, manifestar um poder numa área precisa” (Raffestin, 2011, p. 138).</w:t>
      </w:r>
    </w:p>
    <w:p w:rsidR="00000000" w:rsidDel="00000000" w:rsidP="00000000" w:rsidRDefault="00000000" w:rsidRPr="00000000" w14:paraId="00000038">
      <w:pPr>
        <w:ind w:firstLine="708"/>
        <w:rPr/>
      </w:pPr>
      <w:r w:rsidDel="00000000" w:rsidR="00000000" w:rsidRPr="00000000">
        <w:rPr>
          <w:rtl w:val="0"/>
        </w:rPr>
        <w:t xml:space="preserve">As fronteiras, para Albuquerque (2010) representam o fim e o início da jurisdição estatal, mas também, os limites da cidadania. De acordo com Bourdieu (1989) é resultado de um ato jurídico de limitação que gera a diferença cultural do mesmo modo é fruto desta. “[...] a noção de limite é um dos componentes gerais de toda prática, não somente espacial”. (Raffestin, 2011, p. 137) Para Martins (2009) este limite produz a fronteira: da civilização (definida pela barbárie que nela se esconde), espacial, de culturas e visões de mundo, de etnias, da história e da historicidade do homem. Os limites mantêm-se vivos reproduzindo diferenças. </w:t>
      </w:r>
    </w:p>
    <w:p w:rsidR="00000000" w:rsidDel="00000000" w:rsidP="00000000" w:rsidRDefault="00000000" w:rsidRPr="00000000" w14:paraId="00000039">
      <w:pPr>
        <w:ind w:firstLine="708"/>
        <w:rPr/>
      </w:pPr>
      <w:r w:rsidDel="00000000" w:rsidR="00000000" w:rsidRPr="00000000">
        <w:rPr>
          <w:rtl w:val="0"/>
        </w:rPr>
        <w:t xml:space="preserve">A configuração de domínios, com disposição, forma e tamanho, delimita o interno e o externo. Na fronteira, o interno e o externo, em suas diferenças, podem operar com [...] o conceito de fronteira como </w:t>
      </w:r>
      <w:r w:rsidDel="00000000" w:rsidR="00000000" w:rsidRPr="00000000">
        <w:rPr>
          <w:i w:val="1"/>
          <w:rtl w:val="0"/>
        </w:rPr>
        <w:t xml:space="preserve">contato</w:t>
      </w:r>
      <w:r w:rsidDel="00000000" w:rsidR="00000000" w:rsidRPr="00000000">
        <w:rPr>
          <w:rtl w:val="0"/>
        </w:rPr>
        <w:t xml:space="preserve">, ao invés do conceito de </w:t>
      </w:r>
      <w:r w:rsidDel="00000000" w:rsidR="00000000" w:rsidRPr="00000000">
        <w:rPr>
          <w:i w:val="1"/>
          <w:rtl w:val="0"/>
        </w:rPr>
        <w:t xml:space="preserve">limite</w:t>
      </w:r>
      <w:r w:rsidDel="00000000" w:rsidR="00000000" w:rsidRPr="00000000">
        <w:rPr>
          <w:rtl w:val="0"/>
        </w:rPr>
        <w:t xml:space="preserve">, geram entre si processos interativos em áreas onde convive uma diversidade de fatores geográficos, econômicos, sociais e de conflitos, próprios de regiões transfronteiriças (Marques, 2009). </w:t>
      </w:r>
    </w:p>
    <w:p w:rsidR="00000000" w:rsidDel="00000000" w:rsidP="00000000" w:rsidRDefault="00000000" w:rsidRPr="00000000" w14:paraId="0000003A">
      <w:pPr>
        <w:ind w:firstLine="708"/>
        <w:rPr/>
      </w:pPr>
      <w:r w:rsidDel="00000000" w:rsidR="00000000" w:rsidRPr="00000000">
        <w:rPr>
          <w:rtl w:val="0"/>
        </w:rPr>
        <w:t xml:space="preserve">Cada fronteira é única, contraditória, e carregada do diferente, assim como “[...] enquanto, fronteira étnica, fronteira de destinos, de historicidades desencontradas, de tempos que não fluem simultaneamente na mesma direção” (Martins, 2009, p. 33). Perceber os dois lados do limite da fronteira que “[...] abrange diversidades e singularidades próprias, [...], é compreender a produção da fronteira a partir da singularidade deste território" (Costa &amp; Moretti, 2011, p. 10). A fronteira como limite é um corte, pois, separa o externo e do interno no território, mas a fronteira se apresenta como também como costura, “[...] na medida em que fluxos de pessoas, objetos e informação cruzam constantemente o limite” (Dorfman &amp; Rosés, 2005, p. 196).  “[...] a fronteira não é simplesmente um corte ela é também costura, na verdade, ela pode cumprir, ao mesmo tempo, esses dois papéis” (Courlet, 1996, p. 2).</w:t>
      </w:r>
    </w:p>
    <w:p w:rsidR="00000000" w:rsidDel="00000000" w:rsidP="00000000" w:rsidRDefault="00000000" w:rsidRPr="00000000" w14:paraId="0000003B">
      <w:pPr>
        <w:jc w:val="center"/>
        <w:rPr>
          <w:b w:val="1"/>
        </w:rPr>
      </w:pPr>
      <w:r w:rsidDel="00000000" w:rsidR="00000000" w:rsidRPr="00000000">
        <w:rPr>
          <w:b w:val="1"/>
          <w:rtl w:val="0"/>
        </w:rPr>
        <w:t xml:space="preserve">Representação de fronteira pela foto-resposta</w:t>
      </w:r>
    </w:p>
    <w:p w:rsidR="00000000" w:rsidDel="00000000" w:rsidP="00000000" w:rsidRDefault="00000000" w:rsidRPr="00000000" w14:paraId="0000003C">
      <w:pPr>
        <w:ind w:firstLine="708"/>
        <w:rPr/>
      </w:pPr>
      <w:r w:rsidDel="00000000" w:rsidR="00000000" w:rsidRPr="00000000">
        <w:rPr>
          <w:rtl w:val="0"/>
        </w:rPr>
      </w:r>
    </w:p>
    <w:p w:rsidR="00000000" w:rsidDel="00000000" w:rsidP="00000000" w:rsidRDefault="00000000" w:rsidRPr="00000000" w14:paraId="0000003D">
      <w:pPr>
        <w:ind w:firstLine="708"/>
        <w:rPr/>
      </w:pPr>
      <w:r w:rsidDel="00000000" w:rsidR="00000000" w:rsidRPr="00000000">
        <w:rPr>
          <w:rtl w:val="0"/>
        </w:rPr>
        <w:t xml:space="preserve">As paisagens demonstradas pela fotografia “[...] estão diretamente relacionadas ao universo das ideias e das mentalidades” [...] (Kossoy, 2004, p. 228) ela (a fotografia) não reproduz o fato representado, porém, “[...] os indícios estão presentes na imagem fotográfica, sejam eles voluntários ou involuntários, e se explicitam (materializam) mediante o sistema de representação fotográfica” (Kossoy, 2004, p. 229). Por esses indícios o professor comparece ao debate analisando a dialética existente entre aparência e essência expressas nas representações de fronteira pelas imagens fotográficas demonstradas no Quadro 1. </w:t>
      </w:r>
    </w:p>
    <w:p w:rsidR="00000000" w:rsidDel="00000000" w:rsidP="00000000" w:rsidRDefault="00000000" w:rsidRPr="00000000" w14:paraId="0000003E">
      <w:pPr>
        <w:spacing w:line="240" w:lineRule="auto"/>
        <w:ind w:firstLine="708"/>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Quadro 1- Respostas ao que é fronteira dada pelos professores</w:t>
      </w:r>
    </w:p>
    <w:tbl>
      <w:tblPr>
        <w:tblStyle w:val="Table1"/>
        <w:tblW w:w="9287.0" w:type="dxa"/>
        <w:jc w:val="left"/>
        <w:tblInd w:w="0.0" w:type="dxa"/>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Layout w:type="fixed"/>
        <w:tblLook w:val="04A0"/>
      </w:tblPr>
      <w:tblGrid>
        <w:gridCol w:w="2389"/>
        <w:gridCol w:w="6898"/>
        <w:tblGridChange w:id="0">
          <w:tblGrid>
            <w:gridCol w:w="2389"/>
            <w:gridCol w:w="6898"/>
          </w:tblGrid>
        </w:tblGridChange>
      </w:tblGrid>
      <w:t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PROFESSOR</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ENTREVISTADO</w:t>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IMAGENS FOTOGRÁFICAS: REPRESENTAÇÃO DE FRONTEIRAS</w:t>
            </w:r>
          </w:p>
        </w:tc>
      </w:tr>
      <w:t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Aduana brasileira na fronteira com o Paraguai; Marco das Três Fronteiras; Ponte da Amizade; Cataratas do Iguaçu.</w:t>
            </w:r>
          </w:p>
        </w:tc>
      </w:tr>
      <w:tr>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46">
            <w:pPr>
              <w:spacing w:after="100" w:line="240" w:lineRule="auto"/>
              <w:rPr>
                <w:sz w:val="20"/>
                <w:szCs w:val="20"/>
              </w:rPr>
            </w:pPr>
            <w:r w:rsidDel="00000000" w:rsidR="00000000" w:rsidRPr="00000000">
              <w:rPr>
                <w:sz w:val="20"/>
                <w:szCs w:val="20"/>
                <w:rtl w:val="0"/>
              </w:rPr>
              <w:t xml:space="preserve">Mesquita; Computador; Aduana na fronteira entre Brasil e Paraguai do lado paraguaio; Rádio.</w:t>
            </w:r>
          </w:p>
        </w:tc>
      </w:tr>
      <w:tr>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48">
            <w:pPr>
              <w:spacing w:after="100" w:line="240" w:lineRule="auto"/>
              <w:rPr>
                <w:sz w:val="20"/>
                <w:szCs w:val="20"/>
              </w:rPr>
            </w:pPr>
            <w:r w:rsidDel="00000000" w:rsidR="00000000" w:rsidRPr="00000000">
              <w:rPr>
                <w:sz w:val="20"/>
                <w:szCs w:val="20"/>
                <w:rtl w:val="0"/>
              </w:rPr>
              <w:t xml:space="preserve">Ponte Tancredo Neves; Rio Paraná - os dois lados – brasileiro e paraguaio; Rio Iguaçu–Brasil e Argentina; Espaço das Américas.</w:t>
            </w:r>
          </w:p>
        </w:tc>
      </w:tr>
      <w:t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Aduana Brasileira na fronteira com a Argentina; Mesquita; Alunos de diferentes etnias; Shopping.</w:t>
            </w:r>
          </w:p>
        </w:tc>
      </w:tr>
      <w:tr>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4C">
            <w:pPr>
              <w:spacing w:after="100" w:line="240" w:lineRule="auto"/>
              <w:rPr>
                <w:sz w:val="20"/>
                <w:szCs w:val="20"/>
              </w:rPr>
            </w:pPr>
            <w:r w:rsidDel="00000000" w:rsidR="00000000" w:rsidRPr="00000000">
              <w:rPr>
                <w:sz w:val="20"/>
                <w:szCs w:val="20"/>
                <w:rtl w:val="0"/>
              </w:rPr>
              <w:t xml:space="preserve">Sala de aula; Computador; Grupo de indígenas; Mesquita.</w:t>
            </w:r>
          </w:p>
        </w:tc>
      </w:tr>
      <w:tr>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04E">
            <w:pPr>
              <w:spacing w:after="100" w:line="240" w:lineRule="auto"/>
              <w:rPr>
                <w:sz w:val="20"/>
                <w:szCs w:val="20"/>
              </w:rPr>
            </w:pPr>
            <w:r w:rsidDel="00000000" w:rsidR="00000000" w:rsidRPr="00000000">
              <w:rPr>
                <w:sz w:val="20"/>
                <w:szCs w:val="20"/>
                <w:rtl w:val="0"/>
              </w:rPr>
              <w:t xml:space="preserve">Lago de Itaipu; Zona Aduaneira, - fronteira entre Brasil e Argentina Zona de comércio de fronteira - Ciudad del Este; Cataratas do Iguaçu.</w:t>
            </w:r>
          </w:p>
        </w:tc>
      </w:tr>
      <w:tr>
        <w:tc>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p>
        </w:tc>
        <w:tc>
          <w:tcPr/>
          <w:p w:rsidR="00000000" w:rsidDel="00000000" w:rsidP="00000000" w:rsidRDefault="00000000" w:rsidRPr="00000000" w14:paraId="00000050">
            <w:pPr>
              <w:spacing w:after="100" w:line="240" w:lineRule="auto"/>
              <w:rPr>
                <w:sz w:val="20"/>
                <w:szCs w:val="20"/>
              </w:rPr>
            </w:pPr>
            <w:r w:rsidDel="00000000" w:rsidR="00000000" w:rsidRPr="00000000">
              <w:rPr>
                <w:sz w:val="20"/>
                <w:szCs w:val="20"/>
                <w:rtl w:val="0"/>
              </w:rPr>
              <w:t xml:space="preserve">Santana do Livramento e Rivera; Rio da Prata; O Estreito de Magalhães; Brasil e Bolívia.</w:t>
            </w:r>
          </w:p>
        </w:tc>
      </w:tr>
      <w:tr>
        <w:tc>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p w:rsidR="00000000" w:rsidDel="00000000" w:rsidP="00000000" w:rsidRDefault="00000000" w:rsidRPr="00000000" w14:paraId="00000052">
            <w:pPr>
              <w:spacing w:after="100" w:line="240" w:lineRule="auto"/>
              <w:rPr>
                <w:sz w:val="20"/>
                <w:szCs w:val="20"/>
              </w:rPr>
            </w:pPr>
            <w:r w:rsidDel="00000000" w:rsidR="00000000" w:rsidRPr="00000000">
              <w:rPr>
                <w:sz w:val="20"/>
                <w:szCs w:val="20"/>
                <w:rtl w:val="0"/>
              </w:rPr>
              <w:t xml:space="preserve">Ponte da Amizade; Aduana Argentina, Marco das Três Fronteiras da Argentina; Marco das Três Fronteiras do Paraguai.</w:t>
            </w:r>
          </w:p>
        </w:tc>
      </w:tr>
      <w:tr>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p w:rsidR="00000000" w:rsidDel="00000000" w:rsidP="00000000" w:rsidRDefault="00000000" w:rsidRPr="00000000" w14:paraId="00000054">
            <w:pPr>
              <w:spacing w:after="100" w:line="240" w:lineRule="auto"/>
              <w:rPr>
                <w:sz w:val="20"/>
                <w:szCs w:val="20"/>
              </w:rPr>
            </w:pPr>
            <w:r w:rsidDel="00000000" w:rsidR="00000000" w:rsidRPr="00000000">
              <w:rPr>
                <w:sz w:val="20"/>
                <w:szCs w:val="20"/>
                <w:rtl w:val="0"/>
              </w:rPr>
              <w:t xml:space="preserve">A aluna com vários anéis bem maquiada; Aluna com limites de aprendizagem; Aluno utilizando o celular; Aluna debruçada sobre a carteira.</w:t>
            </w:r>
          </w:p>
        </w:tc>
      </w:tr>
      <w:tr>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056">
            <w:pPr>
              <w:spacing w:after="100" w:line="240" w:lineRule="auto"/>
              <w:rPr>
                <w:sz w:val="20"/>
                <w:szCs w:val="20"/>
              </w:rPr>
            </w:pPr>
            <w:r w:rsidDel="00000000" w:rsidR="00000000" w:rsidRPr="00000000">
              <w:rPr>
                <w:sz w:val="20"/>
                <w:szCs w:val="20"/>
                <w:rtl w:val="0"/>
              </w:rPr>
              <w:t xml:space="preserve">Ponte da Amizade, Marco das Três Fronteiras, Lago de Itaipu, Limite entre São Miguel do Iguaçu e Santa Terezinha de Itaipu.</w:t>
            </w:r>
          </w:p>
        </w:tc>
      </w:tr>
      <w:tr>
        <w:tc>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w:t>
            </w:r>
          </w:p>
        </w:tc>
        <w:tc>
          <w:tcPr/>
          <w:p w:rsidR="00000000" w:rsidDel="00000000" w:rsidP="00000000" w:rsidRDefault="00000000" w:rsidRPr="00000000" w14:paraId="00000058">
            <w:pPr>
              <w:spacing w:after="100" w:line="240" w:lineRule="auto"/>
              <w:rPr>
                <w:sz w:val="20"/>
                <w:szCs w:val="20"/>
              </w:rPr>
            </w:pPr>
            <w:r w:rsidDel="00000000" w:rsidR="00000000" w:rsidRPr="00000000">
              <w:rPr>
                <w:sz w:val="20"/>
                <w:szCs w:val="20"/>
                <w:rtl w:val="0"/>
              </w:rPr>
              <w:t xml:space="preserve">Alunos em sala de aula; Alunos na hora do intervalo; Mesquita e de Ciudad del Este (PY).</w:t>
            </w:r>
          </w:p>
        </w:tc>
      </w:tr>
      <w:tr>
        <w:tc>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p>
        </w:tc>
        <w:tc>
          <w:tcPr/>
          <w:p w:rsidR="00000000" w:rsidDel="00000000" w:rsidP="00000000" w:rsidRDefault="00000000" w:rsidRPr="00000000" w14:paraId="0000005A">
            <w:pPr>
              <w:spacing w:after="100" w:line="240" w:lineRule="auto"/>
              <w:rPr>
                <w:sz w:val="20"/>
                <w:szCs w:val="20"/>
              </w:rPr>
            </w:pPr>
            <w:r w:rsidDel="00000000" w:rsidR="00000000" w:rsidRPr="00000000">
              <w:rPr>
                <w:sz w:val="20"/>
                <w:szCs w:val="20"/>
                <w:rtl w:val="0"/>
              </w:rPr>
              <w:t xml:space="preserve">Marco das Três Fronteiras; Lago de Itaipu; Placa limite entre municípios; Cemitério.</w:t>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ind w:firstLine="708"/>
        <w:rPr/>
      </w:pPr>
      <w:r w:rsidDel="00000000" w:rsidR="00000000" w:rsidRPr="00000000">
        <w:rPr>
          <w:rtl w:val="0"/>
        </w:rPr>
        <w:t xml:space="preserve">É no diálogo com o professor, ao expor a representação de fronteira de forma contextualizada que o conjunto de fronteiras apresentadas no Quadro 01, assim se identificam. Com efeito, as fronteiras internacionais entre os três países (Brasil, Argentina e Paraguai), nas linhas 1,3,6,7,8, do Quadro 1, são representadas por imagens que mostram o limite internacional como uma fronteira natural. Em Geografia “O conteúdo desenvolvido em sala de aula [...] tende a ignorar que o pensar é um processo mais amplo e complexo do que o conhecimento [...]; e é o pensar que permite a reflexão [...] atributo do sujeito”</w:t>
      </w:r>
      <w:r w:rsidDel="00000000" w:rsidR="00000000" w:rsidRPr="00000000">
        <w:rPr>
          <w:rFonts w:ascii="Arial" w:cs="Arial" w:eastAsia="Arial" w:hAnsi="Arial"/>
          <w:sz w:val="22"/>
          <w:szCs w:val="22"/>
          <w:rtl w:val="0"/>
        </w:rPr>
        <w:t xml:space="preserve"> (Vlach, 1987, p. 49).</w:t>
      </w:r>
      <w:r w:rsidDel="00000000" w:rsidR="00000000" w:rsidRPr="00000000">
        <w:rPr>
          <w:rtl w:val="0"/>
        </w:rPr>
        <w:t xml:space="preserve"> Como “[...] as imagens fotográficas inundam as várias dimensões da vida humana (Ciavatta &amp; Alves, 2008, p.15), levam num primeiro olhar a ver “O limite internacional [...] como uma fronteira natural” (Albuquerque, 2010, p. 34). </w:t>
      </w:r>
    </w:p>
    <w:p w:rsidR="00000000" w:rsidDel="00000000" w:rsidP="00000000" w:rsidRDefault="00000000" w:rsidRPr="00000000" w14:paraId="0000005D">
      <w:pPr>
        <w:ind w:firstLine="708"/>
        <w:rPr/>
      </w:pPr>
      <w:r w:rsidDel="00000000" w:rsidR="00000000" w:rsidRPr="00000000">
        <w:rPr>
          <w:rtl w:val="0"/>
        </w:rPr>
        <w:t xml:space="preserve">Para Moreira (2006) “[...], o espaço tem um caráter dinâmico” “[...], devemos vê-lo por isso em seu movimento” (p. 172). É pelo fluxo que ocorre na fronteira é que o professor identifica outras expressões de fronteira.</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jc w:val="center"/>
        <w:rPr>
          <w:b w:val="1"/>
        </w:rPr>
      </w:pPr>
      <w:r w:rsidDel="00000000" w:rsidR="00000000" w:rsidRPr="00000000">
        <w:rPr>
          <w:b w:val="1"/>
          <w:rtl w:val="0"/>
        </w:rPr>
        <w:t xml:space="preserve">Expressões de fronteiras percebidas a partir da fotografia</w:t>
      </w:r>
    </w:p>
    <w:p w:rsidR="00000000" w:rsidDel="00000000" w:rsidP="00000000" w:rsidRDefault="00000000" w:rsidRPr="00000000" w14:paraId="00000060">
      <w:pPr>
        <w:ind w:firstLine="708"/>
        <w:rPr/>
      </w:pPr>
      <w:r w:rsidDel="00000000" w:rsidR="00000000" w:rsidRPr="00000000">
        <w:rPr>
          <w:rtl w:val="0"/>
        </w:rPr>
      </w:r>
    </w:p>
    <w:p w:rsidR="00000000" w:rsidDel="00000000" w:rsidP="00000000" w:rsidRDefault="00000000" w:rsidRPr="00000000" w14:paraId="00000061">
      <w:pPr>
        <w:ind w:firstLine="708"/>
        <w:rPr/>
      </w:pPr>
      <w:r w:rsidDel="00000000" w:rsidR="00000000" w:rsidRPr="00000000">
        <w:rPr>
          <w:rtl w:val="0"/>
        </w:rPr>
        <w:t xml:space="preserve">A fotografia, fronteira, mundo exterior, associados à experiência do professor enquanto sujeito fronteiriço possibilita-lhe conceber uma segunda expressão desta existência, por meio da leitura das representações deste espaço. Espaço em movimento. Pelas imagens fotográficas, o professor concebe outras expressões de fronteira, expressas no quadro a seguir:</w:t>
      </w:r>
    </w:p>
    <w:p w:rsidR="00000000" w:rsidDel="00000000" w:rsidP="00000000" w:rsidRDefault="00000000" w:rsidRPr="00000000" w14:paraId="00000062">
      <w:pPr>
        <w:spacing w:line="240" w:lineRule="auto"/>
        <w:ind w:firstLine="708"/>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Quadro 2 – Expressões de fronteira</w:t>
      </w:r>
    </w:p>
    <w:tbl>
      <w:tblPr>
        <w:tblStyle w:val="Table2"/>
        <w:tblW w:w="9287.0" w:type="dxa"/>
        <w:jc w:val="left"/>
        <w:tblInd w:w="0.0" w:type="dxa"/>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Layout w:type="fixed"/>
        <w:tblLook w:val="04A0"/>
      </w:tblPr>
      <w:tblGrid>
        <w:gridCol w:w="1694"/>
        <w:gridCol w:w="7593"/>
        <w:tblGridChange w:id="0">
          <w:tblGrid>
            <w:gridCol w:w="1694"/>
            <w:gridCol w:w="7593"/>
          </w:tblGrid>
        </w:tblGridChange>
      </w:tblGrid>
      <w:tr>
        <w:tc>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PROFESSOR</w:t>
            </w:r>
          </w:p>
        </w:tc>
        <w:tc>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FRONTEIRAS PERCEBIDAS A PARTIR DAS FOTOGRAFIAS</w:t>
            </w:r>
          </w:p>
        </w:tc>
      </w:tr>
      <w:tr>
        <w:tc>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Das culturas dando ênfase à língua.</w:t>
            </w:r>
          </w:p>
        </w:tc>
      </w:tr>
      <w:tr>
        <w:tc>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Medo do novo, de enfrentar os desafios.</w:t>
            </w:r>
          </w:p>
        </w:tc>
      </w:tr>
      <w:tr>
        <w:tc>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Cultural dando ênfase à língua.</w:t>
            </w:r>
          </w:p>
        </w:tc>
      </w:tr>
      <w:tr>
        <w:tc>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Fronteira econômica; Preconceito.</w:t>
            </w:r>
          </w:p>
        </w:tc>
      </w:tr>
      <w:tr>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Religião; Preconceito e Diferenças Sociais.</w:t>
            </w:r>
          </w:p>
        </w:tc>
      </w:tr>
      <w:tr>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Fronteiras Secas; Fronteiras com Montanhas.</w:t>
            </w:r>
          </w:p>
        </w:tc>
      </w:tr>
      <w:tr>
        <w:tc>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p>
        </w:tc>
        <w:tc>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Cultural dando ênfase à língua.</w:t>
            </w:r>
          </w:p>
        </w:tc>
      </w:tr>
      <w:tr>
        <w:tc>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Das nacionalidades.</w:t>
            </w:r>
          </w:p>
        </w:tc>
      </w:tr>
      <w:tr>
        <w:tc>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Não respondeu.</w:t>
            </w:r>
          </w:p>
        </w:tc>
      </w:tr>
      <w:tr>
        <w:tc>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Entre Municípios; Estados e Países.</w:t>
            </w:r>
          </w:p>
        </w:tc>
      </w:tr>
      <w:tr>
        <w:tc>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w:t>
            </w:r>
          </w:p>
        </w:tc>
        <w:tc>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 conhecimento; Diversidade.</w:t>
            </w:r>
          </w:p>
        </w:tc>
      </w:tr>
      <w:tr>
        <w:tc>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p>
        </w:tc>
        <w:tc>
          <w:tcPr/>
          <w:p w:rsidR="00000000" w:rsidDel="00000000" w:rsidP="00000000" w:rsidRDefault="00000000" w:rsidRPr="00000000" w14:paraId="0000007D">
            <w:pPr>
              <w:spacing w:after="100" w:line="240" w:lineRule="auto"/>
              <w:rPr>
                <w:sz w:val="20"/>
                <w:szCs w:val="20"/>
              </w:rPr>
            </w:pPr>
            <w:r w:rsidDel="00000000" w:rsidR="00000000" w:rsidRPr="00000000">
              <w:rPr>
                <w:sz w:val="20"/>
                <w:szCs w:val="20"/>
                <w:rtl w:val="0"/>
              </w:rPr>
              <w:t xml:space="preserve">Fronteira administrativa; Empresas; De preços de terra; De rede de esgoto; De preço da água .</w:t>
            </w:r>
          </w:p>
        </w:tc>
      </w:tr>
    </w:tbl>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ind w:firstLine="708"/>
        <w:rPr/>
      </w:pPr>
      <w:r w:rsidDel="00000000" w:rsidR="00000000" w:rsidRPr="00000000">
        <w:rPr>
          <w:rtl w:val="0"/>
        </w:rPr>
        <w:t xml:space="preserve">“A imagem, de modo geral, sempre se viu relegada à condição de ‘ilustração’” (Kossoy, 2004, p.224). Neste estudo além de estabelecer diferentes expressões de fronteiras (Quadro 1) destina-se também a pensar as concepções de fronteira que permeiam o discurso dos professores acerca do trabalho pedagógico em sala de aula. </w:t>
      </w:r>
    </w:p>
    <w:p w:rsidR="00000000" w:rsidDel="00000000" w:rsidP="00000000" w:rsidRDefault="00000000" w:rsidRPr="00000000" w14:paraId="00000080">
      <w:pPr>
        <w:ind w:firstLine="708"/>
        <w:rPr/>
      </w:pPr>
      <w:r w:rsidDel="00000000" w:rsidR="00000000" w:rsidRPr="00000000">
        <w:rPr>
          <w:rtl w:val="0"/>
        </w:rPr>
        <w:t xml:space="preserve">Pela fotografia e entrevista chega-se a dois grupos de concepções de fronteira: as políticas e físicas naturais; as econômicas, étnico-culturais e sociais.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 limites e possibilidades permeiam o trabalho metodológico com fronteiras políticas e físicas naturais?</w:t>
      </w:r>
    </w:p>
    <w:p w:rsidR="00000000" w:rsidDel="00000000" w:rsidP="00000000" w:rsidRDefault="00000000" w:rsidRPr="00000000" w14:paraId="00000083">
      <w:pPr>
        <w:ind w:firstLine="708"/>
        <w:rPr/>
      </w:pPr>
      <w:r w:rsidDel="00000000" w:rsidR="00000000" w:rsidRPr="00000000">
        <w:rPr>
          <w:rtl w:val="0"/>
        </w:rPr>
      </w:r>
    </w:p>
    <w:p w:rsidR="00000000" w:rsidDel="00000000" w:rsidP="00000000" w:rsidRDefault="00000000" w:rsidRPr="00000000" w14:paraId="00000084">
      <w:pPr>
        <w:ind w:firstLine="708"/>
        <w:rPr/>
      </w:pPr>
      <w:r w:rsidDel="00000000" w:rsidR="00000000" w:rsidRPr="00000000">
        <w:rPr>
          <w:rtl w:val="0"/>
        </w:rPr>
        <w:t xml:space="preserve">Estas concepções de fronteira de acordo com os professores são as que se encontram presentes com mais intensidade no currículo escolar e livro didático. </w:t>
      </w:r>
    </w:p>
    <w:p w:rsidR="00000000" w:rsidDel="00000000" w:rsidP="00000000" w:rsidRDefault="00000000" w:rsidRPr="00000000" w14:paraId="00000085">
      <w:pPr>
        <w:ind w:firstLine="708"/>
        <w:rPr/>
      </w:pPr>
      <w:r w:rsidDel="00000000" w:rsidR="00000000" w:rsidRPr="00000000">
        <w:rPr>
          <w:rtl w:val="0"/>
        </w:rPr>
        <w:t xml:space="preserve">O livro didático, acerca de fronteiras, a partir dos PCNs, “[...] traz as características de cada região e de países também, permite diferenciar e delimitar fronteiras. Até ali são as características de tal lugar, a partir dali começam as características de outro lugar” (Ferreira, Entrevista, nov. 2012).</w:t>
      </w:r>
    </w:p>
    <w:p w:rsidR="00000000" w:rsidDel="00000000" w:rsidP="00000000" w:rsidRDefault="00000000" w:rsidRPr="00000000" w14:paraId="00000086">
      <w:pPr>
        <w:ind w:firstLine="708"/>
        <w:rPr/>
      </w:pPr>
      <w:r w:rsidDel="00000000" w:rsidR="00000000" w:rsidRPr="00000000">
        <w:rPr>
          <w:rFonts w:ascii="Arial" w:cs="Arial" w:eastAsia="Arial" w:hAnsi="Arial"/>
          <w:sz w:val="22"/>
          <w:szCs w:val="22"/>
          <w:rtl w:val="0"/>
        </w:rPr>
        <w:t xml:space="preserve">Aborda-se “[...] a temática fronteira q</w:t>
      </w:r>
      <w:r w:rsidDel="00000000" w:rsidR="00000000" w:rsidRPr="00000000">
        <w:rPr>
          <w:rtl w:val="0"/>
        </w:rPr>
        <w:t xml:space="preserve">uando se está tratando sobre formação de território, povo, estado, governo, é que se fala sobre fronteira” (Moura, Entrevista, nov. 2012). A fronteira “[...] está presente pelos conceitos de limites e divisas, mais em limite” (Oliveira, Entrevista, nov. 2012). “Não se trabalha fronteira, se trabalha limite” (Izé, Entrevista, nov. 2012). Para Lia Osório Machado (1998), a palavra </w:t>
      </w:r>
      <w:r w:rsidDel="00000000" w:rsidR="00000000" w:rsidRPr="00000000">
        <w:rPr>
          <w:i w:val="1"/>
          <w:rtl w:val="0"/>
        </w:rPr>
        <w:t xml:space="preserve">limite</w:t>
      </w:r>
      <w:r w:rsidDel="00000000" w:rsidR="00000000" w:rsidRPr="00000000">
        <w:rPr>
          <w:rtl w:val="0"/>
        </w:rPr>
        <w:t xml:space="preserve"> surge para designar o fim daquilo que mantém coesa uma unidade. Assim, portanto, no limite não existe relação nem inter-relação.</w:t>
      </w:r>
    </w:p>
    <w:p w:rsidR="00000000" w:rsidDel="00000000" w:rsidP="00000000" w:rsidRDefault="00000000" w:rsidRPr="00000000" w14:paraId="00000087">
      <w:pPr>
        <w:ind w:firstLine="708"/>
        <w:rPr/>
      </w:pPr>
      <w:r w:rsidDel="00000000" w:rsidR="00000000" w:rsidRPr="00000000">
        <w:rPr>
          <w:rtl w:val="0"/>
        </w:rPr>
        <w:t xml:space="preserve">Os tipos de fronteira e suas peculiaridades concentram-se, sobretudo, nos casos entre Estados Unidos da América e México e sobre as da União Europeia. Quanto as fronteiras internacionais do Cone Sul (Dietz, 2008), há escassez de estudos sistemáticos acerca dessas fronteiras. Com isso, fundamenta-se a observação da professora Maristela Ferreira (Entrevista, nov. 2012) quanto à compreensão de fronteira pelos alunos: “De repente, não sei se deixei vago nas minhas aulas, de se estar trabalhando um histórico dessa fronteira, como se delimitou essa fronteira, como se chegou a essa fronteira” (Ferreira, Entrevista, nov. 2012). </w:t>
      </w:r>
    </w:p>
    <w:p w:rsidR="00000000" w:rsidDel="00000000" w:rsidP="00000000" w:rsidRDefault="00000000" w:rsidRPr="00000000" w14:paraId="00000088">
      <w:pPr>
        <w:ind w:firstLine="708"/>
        <w:rPr/>
      </w:pPr>
      <w:r w:rsidDel="00000000" w:rsidR="00000000" w:rsidRPr="00000000">
        <w:rPr>
          <w:rtl w:val="0"/>
        </w:rPr>
        <w:t xml:space="preserve">A escola, através de seus procedimentos didáticos, conduzidos pelo currículo, prioriza a compreensão dos limites e fronteiras entre países em detrimento das fronteiras que se criam entre as nações e seus cidadãos pelo processo de acumulação capitalista que se escondem por trás das concepções de fronteiras políticas.</w:t>
      </w:r>
    </w:p>
    <w:p w:rsidR="00000000" w:rsidDel="00000000" w:rsidP="00000000" w:rsidRDefault="00000000" w:rsidRPr="00000000" w14:paraId="00000089">
      <w:pPr>
        <w:ind w:firstLine="708"/>
        <w:rPr/>
      </w:pPr>
      <w:r w:rsidDel="00000000" w:rsidR="00000000" w:rsidRPr="00000000">
        <w:rPr>
          <w:rtl w:val="0"/>
        </w:rPr>
        <w:t xml:space="preserve">De acordo com uma das professoras entrevistada “Temos o encontro dos rios e, em cada margem, temos um país diferente, o Brasil, o Paraguai e a Argentina” (Ferreira, Entrevista, nov. 2012). No entanto, a fronteira não é somente marco de delimitação fixado no território físico. Percebe-se que o limite do currículo desenvolvido representa a lógica que a classe hegemônica quer para a classe desfavorecida do acesso aos bens econômicos, culturais e sociais no uso do território, que estes compreendam sua condição de desvalidos como se ela fosse natural. Assim como menciona o professor “Geralmente, quando penso em fronteira, vêm à minha cabeça os limites naturais, rios, montanhas. É claro que existem as fronteiras secas, mas a primeira ideia que vem à minha cabeça é a fronteira com água” (Borges, Entrevista, nov. 2012).</w:t>
      </w:r>
    </w:p>
    <w:p w:rsidR="00000000" w:rsidDel="00000000" w:rsidP="00000000" w:rsidRDefault="00000000" w:rsidRPr="00000000" w14:paraId="0000008A">
      <w:pPr>
        <w:ind w:firstLine="708"/>
        <w:rPr/>
      </w:pPr>
      <w:r w:rsidDel="00000000" w:rsidR="00000000" w:rsidRPr="00000000">
        <w:rPr>
          <w:rtl w:val="0"/>
        </w:rPr>
        <w:t xml:space="preserve">Ao utilizar as fronteiras como limites políticos e limites físicos naturais, prevalecem os limites em detrimento das possibilidades ao evidenciar-se a leitura do espaço geográfico para o sujeito de fronteira.</w:t>
      </w:r>
    </w:p>
    <w:p w:rsidR="00000000" w:rsidDel="00000000" w:rsidP="00000000" w:rsidRDefault="00000000" w:rsidRPr="00000000" w14:paraId="0000008B">
      <w:pPr>
        <w:ind w:firstLine="708"/>
        <w:rPr/>
      </w:pPr>
      <w:r w:rsidDel="00000000" w:rsidR="00000000" w:rsidRPr="00000000">
        <w:rPr>
          <w:rtl w:val="0"/>
        </w:rPr>
        <w:t xml:space="preserve">Neste processo, o espaço geográfico em suas relações e inter-relações também se apresenta como se fosse natural, oculta outras percepções de fronteiras necessárias para o sujeito compreender-se como cidadão de direito em qualquer lado do limite da fronteira.</w:t>
      </w:r>
    </w:p>
    <w:p w:rsidR="00000000" w:rsidDel="00000000" w:rsidP="00000000" w:rsidRDefault="00000000" w:rsidRPr="00000000" w14:paraId="0000008C">
      <w:pPr>
        <w:ind w:firstLine="708"/>
        <w:rPr/>
      </w:pPr>
      <w:r w:rsidDel="00000000" w:rsidR="00000000" w:rsidRPr="00000000">
        <w:rPr>
          <w:rtl w:val="0"/>
        </w:rPr>
      </w:r>
    </w:p>
    <w:p w:rsidR="00000000" w:rsidDel="00000000" w:rsidP="00000000" w:rsidRDefault="00000000" w:rsidRPr="00000000" w14:paraId="0000008D">
      <w:pPr>
        <w:jc w:val="center"/>
        <w:rPr>
          <w:b w:val="1"/>
        </w:rPr>
      </w:pPr>
      <w:r w:rsidDel="00000000" w:rsidR="00000000" w:rsidRPr="00000000">
        <w:rPr>
          <w:b w:val="1"/>
          <w:rtl w:val="0"/>
        </w:rPr>
        <w:t xml:space="preserve">Que limites e possibilidades permeiam o trabalho metodológico com fronteiras econômicas, étnico-culturais e sociais?</w:t>
      </w:r>
    </w:p>
    <w:p w:rsidR="00000000" w:rsidDel="00000000" w:rsidP="00000000" w:rsidRDefault="00000000" w:rsidRPr="00000000" w14:paraId="0000008E">
      <w:pPr>
        <w:ind w:firstLine="708"/>
        <w:rPr/>
      </w:pPr>
      <w:r w:rsidDel="00000000" w:rsidR="00000000" w:rsidRPr="00000000">
        <w:rPr>
          <w:rtl w:val="0"/>
        </w:rPr>
      </w:r>
    </w:p>
    <w:p w:rsidR="00000000" w:rsidDel="00000000" w:rsidP="00000000" w:rsidRDefault="00000000" w:rsidRPr="00000000" w14:paraId="0000008F">
      <w:pPr>
        <w:ind w:firstLine="708"/>
        <w:rPr/>
      </w:pPr>
      <w:r w:rsidDel="00000000" w:rsidR="00000000" w:rsidRPr="00000000">
        <w:rPr>
          <w:rtl w:val="0"/>
        </w:rPr>
        <w:t xml:space="preserve">O trabalho com fronteiras econômicas pode permitir a compreensão da sociedade capitalista neoliberal, pois de acordo com Moreira (2006) “[...] do mercado vem a lógica das relações e a valoração das coisas. Nesta lógica, o lugar ocupado pelo sujeito no território interfere em sua cidadania. “[...] a possibilidade de ser mais ou menos cidadão depende, em larga proporção, do ponto do território onde se está” (Santos, 2006, p. 81). Assim, evidencia a professora,</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num local, a terra pode ser mais valorizada do que um município que se encontra nas proximidades. Um município pode ter rede de esgoto e outro não, embora façam divisa, chega ali no limite do município, a rede de esgoto acaba (Lucca, Entrevista, nov. 2012).</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ind w:firstLine="708"/>
        <w:rPr/>
      </w:pPr>
      <w:r w:rsidDel="00000000" w:rsidR="00000000" w:rsidRPr="00000000">
        <w:rPr>
          <w:rtl w:val="0"/>
        </w:rPr>
        <w:t xml:space="preserve">Ainda para Lucca (Entrevista, nov. 2012) na Tríplice Fronteira pode-se perceber fronteiras como: “[...] empresas diferentes, línguas diferentes, valor monetário diferente”, e exemplifica, aqui (no Brasil), “nós trabalhamos com o real. O Paraguai trabalha com dólar, real, guarani”. Nesse sentido, as evidências conduzem a uma utilização de concepção de fronteira ligada às </w:t>
      </w:r>
      <w:r w:rsidDel="00000000" w:rsidR="00000000" w:rsidRPr="00000000">
        <w:rPr>
          <w:i w:val="1"/>
          <w:rtl w:val="0"/>
        </w:rPr>
        <w:t xml:space="preserve">fronteiras econômicas</w:t>
      </w:r>
      <w:r w:rsidDel="00000000" w:rsidR="00000000" w:rsidRPr="00000000">
        <w:rPr>
          <w:rtl w:val="0"/>
        </w:rPr>
        <w:t xml:space="preserve">. </w:t>
      </w:r>
    </w:p>
    <w:p w:rsidR="00000000" w:rsidDel="00000000" w:rsidP="00000000" w:rsidRDefault="00000000" w:rsidRPr="00000000" w14:paraId="00000094">
      <w:pPr>
        <w:ind w:firstLine="708"/>
        <w:rPr/>
      </w:pPr>
      <w:r w:rsidDel="00000000" w:rsidR="00000000" w:rsidRPr="00000000">
        <w:rPr>
          <w:rtl w:val="0"/>
        </w:rPr>
        <w:t xml:space="preserve">A concepção de fronteira econômica utilizada na lógica do pensamento de Moreira (2006 e Santos (2006), por meio da coesão entre objetivos, conteúdos e método, quando estabelecidos no currículo, pode permitir que se concretize o processo de compreensão do espaço de fronteira e do papel deste espaço na sociedade fronteiriça.</w:t>
      </w:r>
    </w:p>
    <w:p w:rsidR="00000000" w:rsidDel="00000000" w:rsidP="00000000" w:rsidRDefault="00000000" w:rsidRPr="00000000" w14:paraId="00000095">
      <w:pPr>
        <w:ind w:firstLine="708"/>
        <w:rPr/>
      </w:pPr>
      <w:r w:rsidDel="00000000" w:rsidR="00000000" w:rsidRPr="00000000">
        <w:rPr>
          <w:rtl w:val="0"/>
        </w:rPr>
        <w:t xml:space="preserve">O espaço da Tríplice Fronteira apresenta-se de forma complexa e contraditória, dificultando a percepção do que é interno e do que é externo. A cada fato vivido pelo sujeito integrante da população que vive nesta fronteira, um mesmo espaço pode ter a conotação de lugar, região, território e paisagem, ser interno e externo como também todos ao mesmo tempo. </w:t>
      </w:r>
    </w:p>
    <w:p w:rsidR="00000000" w:rsidDel="00000000" w:rsidP="00000000" w:rsidRDefault="00000000" w:rsidRPr="00000000" w14:paraId="00000096">
      <w:pPr>
        <w:ind w:firstLine="708"/>
        <w:rPr/>
      </w:pPr>
      <w:r w:rsidDel="00000000" w:rsidR="00000000" w:rsidRPr="00000000">
        <w:rPr>
          <w:rtl w:val="0"/>
        </w:rPr>
        <w:t xml:space="preserve">Encontram-se agindo sobre este espaço, forças difíceis de serem percebidas, mas que podem ser entendidas e percebidas pelo trabalho metodológico em Geografia com a concepção de fronteira </w:t>
      </w:r>
      <w:r w:rsidDel="00000000" w:rsidR="00000000" w:rsidRPr="00000000">
        <w:rPr>
          <w:i w:val="1"/>
          <w:rtl w:val="0"/>
        </w:rPr>
        <w:t xml:space="preserve">cultural e étnica, </w:t>
      </w:r>
      <w:r w:rsidDel="00000000" w:rsidR="00000000" w:rsidRPr="00000000">
        <w:rPr>
          <w:rtl w:val="0"/>
        </w:rPr>
        <w:t xml:space="preserve">no sentido de perceber o “ser humano” neste contexto. Conforme a fronteira representada pela Mesquita. “A mesquita, representa os diferentes povos e culturas da Tríplice Fronteira (Oliveira, Entrevista, nov. 2012),</w:t>
      </w:r>
    </w:p>
    <w:p w:rsidR="00000000" w:rsidDel="00000000" w:rsidP="00000000" w:rsidRDefault="00000000" w:rsidRPr="00000000" w14:paraId="00000097">
      <w:pPr>
        <w:ind w:firstLine="708"/>
        <w:rPr/>
      </w:pPr>
      <w:r w:rsidDel="00000000" w:rsidR="00000000" w:rsidRPr="00000000">
        <w:rPr>
          <w:rtl w:val="0"/>
        </w:rPr>
        <w:t xml:space="preserve">De acordo com este pensamento, inserir, no aprendizado metodológico da escola, a prática existencial desta fronteira constitui-se em um grande desafio para a educação básica. Este desafio intensifica-se quando se leva em conta que, na sociedade capitalista neoliberal, há, no interior das escolas, via currículo e livro didático, um controle do pensamento do ser humano, fazendo com que a maioria tenha o mesmo modo de ver o mundo, impedindo que as possibilidades e limites mostrem-se aos sujeitos subalternos, o que se comprova quando a escola, através do currículo, nega o que os alunos brasiguaios sabem de onde vieram. Conforme demonstra a preocupação da professora,</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Eles mesmos falam que o conhecimento que tiveram no Paraguai não vale. Até tenho uma dúvida comigo. Não vale por que são brasiguaios? Ou por que aqui não é valorizado? [...] Porque a educação aqui tem valor. E, no Paraguai, por que não tem valor para eles? Eles vêm em busca de uma educação que tem valor (Bendo, Entrevista, nov. 2012).</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ind w:firstLine="708"/>
        <w:rPr/>
      </w:pPr>
      <w:r w:rsidDel="00000000" w:rsidR="00000000" w:rsidRPr="00000000">
        <w:rPr>
          <w:rtl w:val="0"/>
        </w:rPr>
        <w:t xml:space="preserve">O jogo de forças que atua em área de fronteira é despercebido pela escola, pois as relações e as representações simbólicas que compõem os territórios, enquanto Estado-Nação, têm o seu significado oculto pela ação do currículo que impõe ao professor um conteúdo a ser desenvolvido na sala de aula que não condiz com a existência efetiva do espaço em que está inserido, o espaço da fronteira e de seus sujeitos. </w:t>
      </w:r>
    </w:p>
    <w:p w:rsidR="00000000" w:rsidDel="00000000" w:rsidP="00000000" w:rsidRDefault="00000000" w:rsidRPr="00000000" w14:paraId="0000009C">
      <w:pPr>
        <w:ind w:firstLine="708"/>
        <w:rPr/>
      </w:pPr>
      <w:r w:rsidDel="00000000" w:rsidR="00000000" w:rsidRPr="00000000">
        <w:rPr>
          <w:rtl w:val="0"/>
        </w:rPr>
        <w:t xml:space="preserve">Desta forma</w:t>
      </w:r>
      <w:r w:rsidDel="00000000" w:rsidR="00000000" w:rsidRPr="00000000">
        <w:rPr>
          <w:i w:val="1"/>
          <w:rtl w:val="0"/>
        </w:rPr>
        <w:t xml:space="preserve"> a fronteira social</w:t>
      </w:r>
      <w:r w:rsidDel="00000000" w:rsidR="00000000" w:rsidRPr="00000000">
        <w:rPr>
          <w:rtl w:val="0"/>
        </w:rPr>
        <w:t xml:space="preserve"> é percebida em um contexto contraditório de integração e conflito, que expressa as diferenças culturais, políticas e econômicas, produz uma sensação de distanciamento geográfico entre cidades vizinhas, estabelece diferenças entre “nós e eles.</w:t>
      </w:r>
    </w:p>
    <w:p w:rsidR="00000000" w:rsidDel="00000000" w:rsidP="00000000" w:rsidRDefault="00000000" w:rsidRPr="00000000" w14:paraId="0000009D">
      <w:pPr>
        <w:ind w:firstLine="708"/>
        <w:rPr/>
      </w:pPr>
      <w:r w:rsidDel="00000000" w:rsidR="00000000" w:rsidRPr="00000000">
        <w:rPr>
          <w:rtl w:val="0"/>
        </w:rPr>
        <w:t xml:space="preserve">A “desigualdade” do desenvolvimento expressa-se nos “desencontros” que revelam “diversidades” pela identidade. Para Claval (1999), “a identidade aparece como uma construção cultural. Ela responde a uma necessidade existencial profunda, a de responder à questão: ‘quem sou eu?’” (p. 15). No Paraguai, o aluno brasiguaio vivia como “[...] a maioria dos cidadãos não antepõe a luxúria liberal como objetivo impreterível e precípuo de vida. pela, [...] valorização daquilo que é material na medida das necessidades” (Goiris, 2010, p. 26). </w:t>
      </w:r>
    </w:p>
    <w:p w:rsidR="00000000" w:rsidDel="00000000" w:rsidP="00000000" w:rsidRDefault="00000000" w:rsidRPr="00000000" w14:paraId="0000009E">
      <w:pPr>
        <w:ind w:firstLine="708"/>
        <w:rPr/>
      </w:pPr>
      <w:r w:rsidDel="00000000" w:rsidR="00000000" w:rsidRPr="00000000">
        <w:rPr>
          <w:rtl w:val="0"/>
        </w:rPr>
        <w:t xml:space="preserve">Pensa-se, neste sentido, que “a identidade deve ser analisada como um discurso que os grupos têm sobre eles mesmos e sobre os outros, para dar um sentido à sua existência” (Claval, 1999, p. 14). Ao fazer-se referência também às culturas e às identidades, com o intuito de compreender as fronteiras sociais, não se deveria pensá-las como sendo unificadas, mas como um discurso</w:t>
      </w:r>
      <w:r w:rsidDel="00000000" w:rsidR="00000000" w:rsidRPr="00000000">
        <w:rPr>
          <w:i w:val="1"/>
          <w:rtl w:val="0"/>
        </w:rPr>
        <w:t xml:space="preserve"> </w:t>
      </w:r>
      <w:r w:rsidDel="00000000" w:rsidR="00000000" w:rsidRPr="00000000">
        <w:rPr>
          <w:rtl w:val="0"/>
        </w:rPr>
        <w:t xml:space="preserve">que concebe a diferença como integração ou identidade (Hall, 2006).</w:t>
      </w:r>
    </w:p>
    <w:p w:rsidR="00000000" w:rsidDel="00000000" w:rsidP="00000000" w:rsidRDefault="00000000" w:rsidRPr="00000000" w14:paraId="0000009F">
      <w:pPr>
        <w:ind w:firstLine="708"/>
        <w:rPr/>
      </w:pPr>
      <w:r w:rsidDel="00000000" w:rsidR="00000000" w:rsidRPr="00000000">
        <w:rPr>
          <w:rtl w:val="0"/>
        </w:rPr>
        <w:t xml:space="preserve">O currículo escolar vigente nas escolas de educação básica conduz à observação de identidades edificadas “figuras que simbolizam uma unificação identitária e encobrem as mais variadas lutas e conflitos internos de grupos sociais [...]” (Freitas, 2010, p 108) produzidos pelo sistema social e econômico capitalista. </w:t>
      </w:r>
    </w:p>
    <w:p w:rsidR="00000000" w:rsidDel="00000000" w:rsidP="00000000" w:rsidRDefault="00000000" w:rsidRPr="00000000" w14:paraId="000000A0">
      <w:pPr>
        <w:ind w:firstLine="708"/>
        <w:rPr/>
      </w:pPr>
      <w:r w:rsidDel="00000000" w:rsidR="00000000" w:rsidRPr="00000000">
        <w:rPr>
          <w:rtl w:val="0"/>
        </w:rPr>
        <w:t xml:space="preserve">Esta visão de identidade faz parte da lógica do capital, contudo, a Educação tem papel preponderante para romper com essa lógica. (Mészáros, 2008). Assim, ao destacar a temporalidade própria de cada grupo, não só como diversidade estrutural, mas como diversidade social relativa aos diferentes modos e tempos da mesma realidade econômica e social, a escola pode iniciar um processo para romper a lógica a que se refere Mészáros.</w:t>
      </w:r>
    </w:p>
    <w:p w:rsidR="00000000" w:rsidDel="00000000" w:rsidP="00000000" w:rsidRDefault="00000000" w:rsidRPr="00000000" w14:paraId="000000A1">
      <w:pPr>
        <w:ind w:firstLine="708"/>
        <w:rPr/>
      </w:pPr>
      <w:r w:rsidDel="00000000" w:rsidR="00000000" w:rsidRPr="00000000">
        <w:rPr>
          <w:rtl w:val="0"/>
        </w:rPr>
      </w:r>
    </w:p>
    <w:p w:rsidR="00000000" w:rsidDel="00000000" w:rsidP="00000000" w:rsidRDefault="00000000" w:rsidRPr="00000000" w14:paraId="000000A2">
      <w:pPr>
        <w:jc w:val="center"/>
        <w:rPr>
          <w:b w:val="1"/>
        </w:rPr>
      </w:pPr>
      <w:r w:rsidDel="00000000" w:rsidR="00000000" w:rsidRPr="00000000">
        <w:rPr>
          <w:b w:val="1"/>
          <w:rtl w:val="0"/>
        </w:rPr>
        <w:t xml:space="preserve">Considerações finais</w:t>
      </w:r>
    </w:p>
    <w:p w:rsidR="00000000" w:rsidDel="00000000" w:rsidP="00000000" w:rsidRDefault="00000000" w:rsidRPr="00000000" w14:paraId="000000A3">
      <w:pPr>
        <w:ind w:firstLine="708"/>
        <w:rPr/>
      </w:pPr>
      <w:r w:rsidDel="00000000" w:rsidR="00000000" w:rsidRPr="00000000">
        <w:rPr>
          <w:rtl w:val="0"/>
        </w:rPr>
      </w:r>
    </w:p>
    <w:p w:rsidR="00000000" w:rsidDel="00000000" w:rsidP="00000000" w:rsidRDefault="00000000" w:rsidRPr="00000000" w14:paraId="000000A4">
      <w:pPr>
        <w:ind w:firstLine="708"/>
        <w:rPr/>
      </w:pPr>
      <w:r w:rsidDel="00000000" w:rsidR="00000000" w:rsidRPr="00000000">
        <w:rPr>
          <w:rtl w:val="0"/>
        </w:rPr>
        <w:t xml:space="preserve">Pela fotografia e entrevista chegou-se às concepções de fronteiras que permeiam o discurso do professor sobre o trabalho metodológico em sala de aula.  Ele enfatiza o conceito sobre fronteira adotado pela política curricular do Estado, no currículo escolar e livro didático. </w:t>
      </w:r>
    </w:p>
    <w:p w:rsidR="00000000" w:rsidDel="00000000" w:rsidP="00000000" w:rsidRDefault="00000000" w:rsidRPr="00000000" w14:paraId="000000A5">
      <w:pPr>
        <w:ind w:firstLine="708"/>
        <w:rPr/>
      </w:pPr>
      <w:r w:rsidDel="00000000" w:rsidR="00000000" w:rsidRPr="00000000">
        <w:rPr>
          <w:rtl w:val="0"/>
        </w:rPr>
        <w:t xml:space="preserve">Então, o conceito de fronteira presente na política educacional brasileira está atrelado a concepções de divisão política entre países e às fronteiras físicas naturais. A opção por discutir a fronteira política como se fosse natural e deixar essa ideia fazer parte do currículo, tem um fundamento ideológico, pois, faz parecer que as relações de fronteira também são naturais, oculta as contradições deste espaço. Esta abordagem dificulta ao cidadão posicionar-se como sujeito da história, pois passa a compreensão da condição social e econômica como natural. </w:t>
      </w:r>
    </w:p>
    <w:p w:rsidR="00000000" w:rsidDel="00000000" w:rsidP="00000000" w:rsidRDefault="00000000" w:rsidRPr="00000000" w14:paraId="000000A6">
      <w:pPr>
        <w:ind w:firstLine="708"/>
        <w:rPr>
          <w:color w:val="ff0000"/>
        </w:rPr>
      </w:pPr>
      <w:r w:rsidDel="00000000" w:rsidR="00000000" w:rsidRPr="00000000">
        <w:rPr>
          <w:rtl w:val="0"/>
        </w:rPr>
        <w:t xml:space="preserve">As fronteiras econômicas, étnico-culturais e sociais apresentam-se no Currículo e livro didático de forma superficial. No entanto, elas permitem compreender o papel do Estado e do Mercado na mobilidade social, portanto, permite compreender o processo de hibridações, desterritorializações e descentramentos e reorganizações. Mostra ao sujeito as possibilidades e limites da sociedade, ou seja, os entraves que ele precisa enfrentar para o seu desenvolvimento.  Essas fronteiras podem permitir ao sujeito, conhecer seu papel na sociedade, e a ver-se a si próprio enquanto pessoa com direitos, independente do lado da fronteira que se encontre. </w:t>
      </w:r>
      <w:r w:rsidDel="00000000" w:rsidR="00000000" w:rsidRPr="00000000">
        <w:rPr>
          <w:rtl w:val="0"/>
        </w:rPr>
      </w:r>
    </w:p>
    <w:p w:rsidR="00000000" w:rsidDel="00000000" w:rsidP="00000000" w:rsidRDefault="00000000" w:rsidRPr="00000000" w14:paraId="000000A7">
      <w:pPr>
        <w:tabs>
          <w:tab w:val="left" w:pos="0"/>
        </w:tabs>
        <w:spacing w:after="0" w:before="0" w:lineRule="auto"/>
        <w:rPr/>
      </w:pPr>
      <w:r w:rsidDel="00000000" w:rsidR="00000000" w:rsidRPr="00000000">
        <w:rPr>
          <w:rtl w:val="0"/>
        </w:rPr>
      </w:r>
    </w:p>
    <w:p w:rsidR="00000000" w:rsidDel="00000000" w:rsidP="00000000" w:rsidRDefault="00000000" w:rsidRPr="00000000" w14:paraId="000000A8">
      <w:pPr>
        <w:jc w:val="center"/>
        <w:rPr/>
      </w:pPr>
      <w:r w:rsidDel="00000000" w:rsidR="00000000" w:rsidRPr="00000000">
        <w:rPr>
          <w:b w:val="1"/>
          <w:rtl w:val="0"/>
        </w:rPr>
        <w:t xml:space="preserve">Referências Bibliográficas</w:t>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spacing w:after="0" w:line="240" w:lineRule="auto"/>
        <w:ind w:left="426" w:hanging="426"/>
        <w:rPr/>
      </w:pPr>
      <w:r w:rsidDel="00000000" w:rsidR="00000000" w:rsidRPr="00000000">
        <w:rPr>
          <w:rtl w:val="0"/>
        </w:rPr>
        <w:t xml:space="preserve">Albuquerque, J. L. C. (2010). </w:t>
      </w:r>
      <w:r w:rsidDel="00000000" w:rsidR="00000000" w:rsidRPr="00000000">
        <w:rPr>
          <w:i w:val="1"/>
          <w:rtl w:val="0"/>
        </w:rPr>
        <w:t xml:space="preserve">A dinâmica das fronteiras: Os brasiguaios na fronteira entre o Brasil e o Paraguai</w:t>
      </w:r>
      <w:r w:rsidDel="00000000" w:rsidR="00000000" w:rsidRPr="00000000">
        <w:rPr>
          <w:rtl w:val="0"/>
        </w:rPr>
        <w:t xml:space="preserve">. São Paulo: Annablume. </w:t>
      </w:r>
    </w:p>
    <w:p w:rsidR="00000000" w:rsidDel="00000000" w:rsidP="00000000" w:rsidRDefault="00000000" w:rsidRPr="00000000" w14:paraId="000000AB">
      <w:pPr>
        <w:spacing w:after="0" w:before="0" w:line="240" w:lineRule="auto"/>
        <w:ind w:left="426" w:hanging="426"/>
        <w:rPr/>
      </w:pPr>
      <w:r w:rsidDel="00000000" w:rsidR="00000000" w:rsidRPr="00000000">
        <w:rPr>
          <w:rtl w:val="0"/>
        </w:rPr>
      </w:r>
    </w:p>
    <w:p w:rsidR="00000000" w:rsidDel="00000000" w:rsidP="00000000" w:rsidRDefault="00000000" w:rsidRPr="00000000" w14:paraId="000000AC">
      <w:pPr>
        <w:spacing w:after="0" w:before="0" w:line="240" w:lineRule="auto"/>
        <w:ind w:left="426" w:hanging="426"/>
        <w:rPr/>
      </w:pPr>
      <w:r w:rsidDel="00000000" w:rsidR="00000000" w:rsidRPr="00000000">
        <w:rPr>
          <w:rtl w:val="0"/>
        </w:rPr>
        <w:t xml:space="preserve">Boal, A. (1977). </w:t>
      </w:r>
      <w:r w:rsidDel="00000000" w:rsidR="00000000" w:rsidRPr="00000000">
        <w:rPr>
          <w:i w:val="1"/>
          <w:rtl w:val="0"/>
        </w:rPr>
        <w:t xml:space="preserve">Teatro do oprimido</w:t>
      </w:r>
      <w:r w:rsidDel="00000000" w:rsidR="00000000" w:rsidRPr="00000000">
        <w:rPr>
          <w:b w:val="1"/>
          <w:i w:val="1"/>
          <w:rtl w:val="0"/>
        </w:rPr>
        <w:t xml:space="preserve"> </w:t>
      </w:r>
      <w:r w:rsidDel="00000000" w:rsidR="00000000" w:rsidRPr="00000000">
        <w:rPr>
          <w:i w:val="1"/>
          <w:rtl w:val="0"/>
        </w:rPr>
        <w:t xml:space="preserve">e outas poéticas políticas</w:t>
      </w:r>
      <w:r w:rsidDel="00000000" w:rsidR="00000000" w:rsidRPr="00000000">
        <w:rPr>
          <w:rtl w:val="0"/>
        </w:rPr>
        <w:t xml:space="preserve">. Rio de Janeiro: Civilização Brasileira.</w:t>
      </w:r>
    </w:p>
    <w:p w:rsidR="00000000" w:rsidDel="00000000" w:rsidP="00000000" w:rsidRDefault="00000000" w:rsidRPr="00000000" w14:paraId="000000AD">
      <w:pPr>
        <w:spacing w:after="0" w:before="0" w:line="240" w:lineRule="auto"/>
        <w:ind w:left="426" w:hanging="426"/>
        <w:rPr/>
      </w:pPr>
      <w:r w:rsidDel="00000000" w:rsidR="00000000" w:rsidRPr="00000000">
        <w:rPr>
          <w:rtl w:val="0"/>
        </w:rPr>
      </w:r>
    </w:p>
    <w:p w:rsidR="00000000" w:rsidDel="00000000" w:rsidP="00000000" w:rsidRDefault="00000000" w:rsidRPr="00000000" w14:paraId="000000AE">
      <w:pPr>
        <w:spacing w:after="0" w:before="0" w:line="240" w:lineRule="auto"/>
        <w:ind w:left="426" w:hanging="426"/>
        <w:rPr/>
      </w:pPr>
      <w:r w:rsidDel="00000000" w:rsidR="00000000" w:rsidRPr="00000000">
        <w:rPr>
          <w:rtl w:val="0"/>
        </w:rPr>
        <w:t xml:space="preserve">Bourdieu, P. (1989). </w:t>
      </w:r>
      <w:r w:rsidDel="00000000" w:rsidR="00000000" w:rsidRPr="00000000">
        <w:rPr>
          <w:i w:val="1"/>
          <w:rtl w:val="0"/>
        </w:rPr>
        <w:t xml:space="preserve">O poder simbólico</w:t>
      </w:r>
      <w:r w:rsidDel="00000000" w:rsidR="00000000" w:rsidRPr="00000000">
        <w:rPr>
          <w:rtl w:val="0"/>
        </w:rPr>
        <w:t xml:space="preserve">. (F. de Tomaz, Trad.). Lisboa: Difel.</w:t>
      </w:r>
    </w:p>
    <w:p w:rsidR="00000000" w:rsidDel="00000000" w:rsidP="00000000" w:rsidRDefault="00000000" w:rsidRPr="00000000" w14:paraId="000000AF">
      <w:pPr>
        <w:spacing w:after="0" w:before="0" w:line="240" w:lineRule="auto"/>
        <w:ind w:left="426" w:hanging="426"/>
        <w:rPr/>
      </w:pPr>
      <w:r w:rsidDel="00000000" w:rsidR="00000000" w:rsidRPr="00000000">
        <w:rPr>
          <w:rtl w:val="0"/>
        </w:rPr>
        <w:t xml:space="preserve">Ciavatta, M.; Alves, N. (Org.). (2008). </w:t>
      </w:r>
      <w:r w:rsidDel="00000000" w:rsidR="00000000" w:rsidRPr="00000000">
        <w:rPr>
          <w:i w:val="1"/>
          <w:rtl w:val="0"/>
        </w:rPr>
        <w:t xml:space="preserve">A leitura de imagens na pesquisa social: História, comunicação e educação</w:t>
      </w:r>
      <w:r w:rsidDel="00000000" w:rsidR="00000000" w:rsidRPr="00000000">
        <w:rPr>
          <w:rtl w:val="0"/>
        </w:rPr>
        <w:t xml:space="preserve"> (2. ed.). São Paulo: Cortez.</w:t>
      </w:r>
    </w:p>
    <w:p w:rsidR="00000000" w:rsidDel="00000000" w:rsidP="00000000" w:rsidRDefault="00000000" w:rsidRPr="00000000" w14:paraId="000000B0">
      <w:pPr>
        <w:spacing w:after="0" w:before="0" w:line="240" w:lineRule="auto"/>
        <w:ind w:left="426" w:hanging="426"/>
        <w:rPr/>
      </w:pPr>
      <w:r w:rsidDel="00000000" w:rsidR="00000000" w:rsidRPr="00000000">
        <w:rPr>
          <w:rtl w:val="0"/>
        </w:rPr>
      </w:r>
    </w:p>
    <w:p w:rsidR="00000000" w:rsidDel="00000000" w:rsidP="00000000" w:rsidRDefault="00000000" w:rsidRPr="00000000" w14:paraId="000000B1">
      <w:pPr>
        <w:spacing w:after="0" w:before="0" w:line="240" w:lineRule="auto"/>
        <w:ind w:left="426" w:hanging="426"/>
        <w:rPr/>
      </w:pPr>
      <w:r w:rsidDel="00000000" w:rsidR="00000000" w:rsidRPr="00000000">
        <w:rPr>
          <w:rtl w:val="0"/>
        </w:rPr>
        <w:t xml:space="preserve">Claval, P. (1999). O território na transição da pós-modernidade. </w:t>
      </w:r>
      <w:r w:rsidDel="00000000" w:rsidR="00000000" w:rsidRPr="00000000">
        <w:rPr>
          <w:i w:val="1"/>
          <w:rtl w:val="0"/>
        </w:rPr>
        <w:t xml:space="preserve">GEOgraphia</w:t>
      </w:r>
      <w:r w:rsidDel="00000000" w:rsidR="00000000" w:rsidRPr="00000000">
        <w:rPr>
          <w:rtl w:val="0"/>
        </w:rPr>
        <w:t xml:space="preserve">, 1(2).</w:t>
      </w:r>
    </w:p>
    <w:p w:rsidR="00000000" w:rsidDel="00000000" w:rsidP="00000000" w:rsidRDefault="00000000" w:rsidRPr="00000000" w14:paraId="000000B2">
      <w:pPr>
        <w:spacing w:after="0" w:before="0" w:line="240" w:lineRule="auto"/>
        <w:ind w:left="426" w:hanging="426"/>
        <w:rPr/>
      </w:pPr>
      <w:r w:rsidDel="00000000" w:rsidR="00000000" w:rsidRPr="00000000">
        <w:rPr>
          <w:rtl w:val="0"/>
        </w:rPr>
      </w:r>
    </w:p>
    <w:p w:rsidR="00000000" w:rsidDel="00000000" w:rsidP="00000000" w:rsidRDefault="00000000" w:rsidRPr="00000000" w14:paraId="000000B3">
      <w:pPr>
        <w:spacing w:after="0" w:before="0" w:line="240" w:lineRule="auto"/>
        <w:ind w:left="426" w:hanging="426"/>
        <w:rPr/>
      </w:pPr>
      <w:r w:rsidDel="00000000" w:rsidR="00000000" w:rsidRPr="00000000">
        <w:rPr>
          <w:rtl w:val="0"/>
        </w:rPr>
        <w:t xml:space="preserve">Costa, C. A. &amp; Moretti, E. C. (2011). Invenção do outro e encontro de identidades na fronteira Brasil-Paraguai. </w:t>
      </w:r>
      <w:r w:rsidDel="00000000" w:rsidR="00000000" w:rsidRPr="00000000">
        <w:rPr>
          <w:i w:val="1"/>
          <w:rtl w:val="0"/>
        </w:rPr>
        <w:t xml:space="preserve">Contribuciones a las Ciencias Sociales</w:t>
      </w:r>
      <w:r w:rsidDel="00000000" w:rsidR="00000000" w:rsidRPr="00000000">
        <w:rPr>
          <w:rtl w:val="0"/>
        </w:rPr>
        <w:t xml:space="preserve">, Málaga, Espanha, (11). Disponível em: http://www.eumed.net/rev/cccss/11/cm.htm.</w:t>
      </w:r>
    </w:p>
    <w:p w:rsidR="00000000" w:rsidDel="00000000" w:rsidP="00000000" w:rsidRDefault="00000000" w:rsidRPr="00000000" w14:paraId="000000B4">
      <w:pPr>
        <w:spacing w:after="0" w:before="0" w:line="240" w:lineRule="auto"/>
        <w:ind w:left="426" w:hanging="426"/>
        <w:rPr/>
      </w:pPr>
      <w:r w:rsidDel="00000000" w:rsidR="00000000" w:rsidRPr="00000000">
        <w:rPr>
          <w:rtl w:val="0"/>
        </w:rPr>
      </w:r>
    </w:p>
    <w:p w:rsidR="00000000" w:rsidDel="00000000" w:rsidP="00000000" w:rsidRDefault="00000000" w:rsidRPr="00000000" w14:paraId="000000B5">
      <w:pPr>
        <w:spacing w:after="0" w:before="0" w:line="240" w:lineRule="auto"/>
        <w:ind w:left="426" w:hanging="426"/>
        <w:rPr/>
      </w:pPr>
      <w:r w:rsidDel="00000000" w:rsidR="00000000" w:rsidRPr="00000000">
        <w:rPr>
          <w:rtl w:val="0"/>
        </w:rPr>
        <w:t xml:space="preserve">Courlet, C. (1996). Globalização e fronteira. </w:t>
      </w:r>
      <w:r w:rsidDel="00000000" w:rsidR="00000000" w:rsidRPr="00000000">
        <w:rPr>
          <w:i w:val="1"/>
          <w:rtl w:val="0"/>
        </w:rPr>
        <w:t xml:space="preserve">Ensaios FEE</w:t>
      </w:r>
      <w:r w:rsidDel="00000000" w:rsidR="00000000" w:rsidRPr="00000000">
        <w:rPr>
          <w:rtl w:val="0"/>
        </w:rPr>
        <w:t xml:space="preserve">, Porto Alegre, 17(1),11-22.</w:t>
      </w:r>
    </w:p>
    <w:p w:rsidR="00000000" w:rsidDel="00000000" w:rsidP="00000000" w:rsidRDefault="00000000" w:rsidRPr="00000000" w14:paraId="000000B6">
      <w:pPr>
        <w:spacing w:line="240" w:lineRule="auto"/>
        <w:ind w:left="426" w:hanging="426"/>
        <w:rPr/>
      </w:pPr>
      <w:r w:rsidDel="00000000" w:rsidR="00000000" w:rsidRPr="00000000">
        <w:rPr>
          <w:rtl w:val="0"/>
        </w:rPr>
      </w:r>
    </w:p>
    <w:p w:rsidR="00000000" w:rsidDel="00000000" w:rsidP="00000000" w:rsidRDefault="00000000" w:rsidRPr="00000000" w14:paraId="000000B7">
      <w:pPr>
        <w:spacing w:line="240" w:lineRule="auto"/>
        <w:ind w:left="426" w:hanging="426"/>
        <w:rPr/>
      </w:pPr>
      <w:r w:rsidDel="00000000" w:rsidR="00000000" w:rsidRPr="00000000">
        <w:rPr>
          <w:rtl w:val="0"/>
        </w:rPr>
        <w:t xml:space="preserve">Dietz, C. I. (2008). </w:t>
      </w:r>
      <w:r w:rsidDel="00000000" w:rsidR="00000000" w:rsidRPr="00000000">
        <w:rPr>
          <w:i w:val="1"/>
          <w:rtl w:val="0"/>
        </w:rPr>
        <w:t xml:space="preserve">Cenários contemporâneos da fronteira Brasil-Argentina: Infra-estruturas estratégicas e o papel dos atores no processo de cooperação/integração transfronteiriça</w:t>
      </w:r>
      <w:r w:rsidDel="00000000" w:rsidR="00000000" w:rsidRPr="00000000">
        <w:rPr>
          <w:rtl w:val="0"/>
        </w:rPr>
        <w:t xml:space="preserve">. (Dissertação de mestrado, Porto Alegre, Universidade Federal do Rio Grande do Sul).</w:t>
      </w:r>
    </w:p>
    <w:p w:rsidR="00000000" w:rsidDel="00000000" w:rsidP="00000000" w:rsidRDefault="00000000" w:rsidRPr="00000000" w14:paraId="000000B8">
      <w:pPr>
        <w:spacing w:line="240" w:lineRule="auto"/>
        <w:ind w:left="426" w:hanging="426"/>
        <w:rPr/>
      </w:pPr>
      <w:r w:rsidDel="00000000" w:rsidR="00000000" w:rsidRPr="00000000">
        <w:rPr>
          <w:rtl w:val="0"/>
        </w:rPr>
      </w:r>
    </w:p>
    <w:p w:rsidR="00000000" w:rsidDel="00000000" w:rsidP="00000000" w:rsidRDefault="00000000" w:rsidRPr="00000000" w14:paraId="000000B9">
      <w:pPr>
        <w:spacing w:line="240" w:lineRule="auto"/>
        <w:ind w:left="426" w:hanging="426"/>
        <w:rPr/>
      </w:pPr>
      <w:r w:rsidDel="00000000" w:rsidR="00000000" w:rsidRPr="00000000">
        <w:rPr>
          <w:rtl w:val="0"/>
        </w:rPr>
        <w:t xml:space="preserve">Dorfman, A. &amp; Rosés, G. T. (2005). Regionalismo fronteiriço e o “acordo para os nacionais fronteiriços brasileiros uruguaios”. In: T. C. M. Oliveira (Org.). </w:t>
      </w:r>
      <w:r w:rsidDel="00000000" w:rsidR="00000000" w:rsidRPr="00000000">
        <w:rPr>
          <w:i w:val="1"/>
          <w:rtl w:val="0"/>
        </w:rPr>
        <w:t xml:space="preserve">Território sem limites: Estudos sobre fronteiras</w:t>
      </w:r>
      <w:r w:rsidDel="00000000" w:rsidR="00000000" w:rsidRPr="00000000">
        <w:rPr>
          <w:rtl w:val="0"/>
        </w:rPr>
        <w:t xml:space="preserve"> (pp.195-228). Campo Grande: Ed. UFMS.</w:t>
      </w:r>
    </w:p>
    <w:p w:rsidR="00000000" w:rsidDel="00000000" w:rsidP="00000000" w:rsidRDefault="00000000" w:rsidRPr="00000000" w14:paraId="000000BA">
      <w:pPr>
        <w:spacing w:line="240" w:lineRule="auto"/>
        <w:ind w:left="426" w:hanging="426"/>
        <w:rPr/>
      </w:pPr>
      <w:r w:rsidDel="00000000" w:rsidR="00000000" w:rsidRPr="00000000">
        <w:rPr>
          <w:rtl w:val="0"/>
        </w:rPr>
      </w:r>
    </w:p>
    <w:p w:rsidR="00000000" w:rsidDel="00000000" w:rsidP="00000000" w:rsidRDefault="00000000" w:rsidRPr="00000000" w14:paraId="000000BB">
      <w:pPr>
        <w:spacing w:line="240" w:lineRule="auto"/>
        <w:ind w:left="426" w:hanging="426"/>
        <w:rPr/>
      </w:pPr>
      <w:r w:rsidDel="00000000" w:rsidR="00000000" w:rsidRPr="00000000">
        <w:rPr>
          <w:rtl w:val="0"/>
        </w:rPr>
        <w:t xml:space="preserve">Freitas, L. F. R. (2010). Currículo cultural: o que ensinam os livros regionais sobre identidade? </w:t>
      </w:r>
      <w:r w:rsidDel="00000000" w:rsidR="00000000" w:rsidRPr="00000000">
        <w:rPr>
          <w:i w:val="1"/>
          <w:rtl w:val="0"/>
        </w:rPr>
        <w:t xml:space="preserve">Currículo sem Fronteiras</w:t>
      </w:r>
      <w:r w:rsidDel="00000000" w:rsidR="00000000" w:rsidRPr="00000000">
        <w:rPr>
          <w:rtl w:val="0"/>
        </w:rPr>
        <w:t xml:space="preserve">, 10(2), 106-118.</w:t>
      </w:r>
    </w:p>
    <w:p w:rsidR="00000000" w:rsidDel="00000000" w:rsidP="00000000" w:rsidRDefault="00000000" w:rsidRPr="00000000" w14:paraId="000000BC">
      <w:pPr>
        <w:spacing w:line="240" w:lineRule="auto"/>
        <w:ind w:left="426" w:hanging="426"/>
        <w:rPr/>
      </w:pPr>
      <w:r w:rsidDel="00000000" w:rsidR="00000000" w:rsidRPr="00000000">
        <w:rPr>
          <w:rtl w:val="0"/>
        </w:rPr>
      </w:r>
    </w:p>
    <w:p w:rsidR="00000000" w:rsidDel="00000000" w:rsidP="00000000" w:rsidRDefault="00000000" w:rsidRPr="00000000" w14:paraId="000000BD">
      <w:pPr>
        <w:spacing w:line="240" w:lineRule="auto"/>
        <w:ind w:left="426" w:hanging="426"/>
        <w:rPr/>
      </w:pPr>
      <w:r w:rsidDel="00000000" w:rsidR="00000000" w:rsidRPr="00000000">
        <w:rPr>
          <w:rtl w:val="0"/>
        </w:rPr>
        <w:t xml:space="preserve">Goiris, F. A. (2010). O desconhecido como preceito: O caso do Paraguai. </w:t>
      </w:r>
      <w:r w:rsidDel="00000000" w:rsidR="00000000" w:rsidRPr="00000000">
        <w:rPr>
          <w:i w:val="1"/>
          <w:rtl w:val="0"/>
        </w:rPr>
        <w:t xml:space="preserve">Revista Espaço Acadêmico</w:t>
      </w:r>
      <w:r w:rsidDel="00000000" w:rsidR="00000000" w:rsidRPr="00000000">
        <w:rPr>
          <w:rtl w:val="0"/>
        </w:rPr>
        <w:t xml:space="preserve">, (112), 23-30.</w:t>
      </w:r>
    </w:p>
    <w:p w:rsidR="00000000" w:rsidDel="00000000" w:rsidP="00000000" w:rsidRDefault="00000000" w:rsidRPr="00000000" w14:paraId="000000BE">
      <w:pPr>
        <w:spacing w:line="240" w:lineRule="auto"/>
        <w:ind w:left="426" w:hanging="426"/>
        <w:rPr/>
      </w:pPr>
      <w:r w:rsidDel="00000000" w:rsidR="00000000" w:rsidRPr="00000000">
        <w:rPr>
          <w:rtl w:val="0"/>
        </w:rPr>
      </w:r>
    </w:p>
    <w:p w:rsidR="00000000" w:rsidDel="00000000" w:rsidP="00000000" w:rsidRDefault="00000000" w:rsidRPr="00000000" w14:paraId="000000BF">
      <w:pPr>
        <w:spacing w:line="240" w:lineRule="auto"/>
        <w:ind w:left="426" w:hanging="426"/>
        <w:rPr/>
      </w:pPr>
      <w:r w:rsidDel="00000000" w:rsidR="00000000" w:rsidRPr="00000000">
        <w:rPr>
          <w:rtl w:val="0"/>
        </w:rPr>
        <w:t xml:space="preserve">Hall, S. (2006). </w:t>
      </w:r>
      <w:r w:rsidDel="00000000" w:rsidR="00000000" w:rsidRPr="00000000">
        <w:rPr>
          <w:i w:val="1"/>
          <w:rtl w:val="0"/>
        </w:rPr>
        <w:t xml:space="preserve">A identidade cultural na pós-modernidade</w:t>
      </w:r>
      <w:r w:rsidDel="00000000" w:rsidR="00000000" w:rsidRPr="00000000">
        <w:rPr>
          <w:rtl w:val="0"/>
        </w:rPr>
        <w:t xml:space="preserve"> (11. ed.). (T. T. Silva &amp; G. L. Louro, Trad.). Rio de Janeiro: DP&amp;A.</w:t>
      </w:r>
    </w:p>
    <w:p w:rsidR="00000000" w:rsidDel="00000000" w:rsidP="00000000" w:rsidRDefault="00000000" w:rsidRPr="00000000" w14:paraId="000000C0">
      <w:pPr>
        <w:spacing w:line="240" w:lineRule="auto"/>
        <w:ind w:left="426" w:hanging="426"/>
        <w:rPr/>
      </w:pPr>
      <w:r w:rsidDel="00000000" w:rsidR="00000000" w:rsidRPr="00000000">
        <w:rPr>
          <w:rtl w:val="0"/>
        </w:rPr>
      </w:r>
    </w:p>
    <w:p w:rsidR="00000000" w:rsidDel="00000000" w:rsidP="00000000" w:rsidRDefault="00000000" w:rsidRPr="00000000" w14:paraId="000000C1">
      <w:pPr>
        <w:spacing w:line="240" w:lineRule="auto"/>
        <w:ind w:left="426" w:hanging="426"/>
        <w:rPr/>
      </w:pPr>
      <w:r w:rsidDel="00000000" w:rsidR="00000000" w:rsidRPr="00000000">
        <w:rPr>
          <w:rtl w:val="0"/>
        </w:rPr>
        <w:t xml:space="preserve">Kelsen, H. (1998). </w:t>
      </w:r>
      <w:r w:rsidDel="00000000" w:rsidR="00000000" w:rsidRPr="00000000">
        <w:rPr>
          <w:i w:val="1"/>
          <w:rtl w:val="0"/>
        </w:rPr>
        <w:t xml:space="preserve">Teoria pura do direito</w:t>
      </w:r>
      <w:r w:rsidDel="00000000" w:rsidR="00000000" w:rsidRPr="00000000">
        <w:rPr>
          <w:rtl w:val="0"/>
        </w:rPr>
        <w:t xml:space="preserve"> (6. ed.). (J. B. Machado, Trad.). São Paulo: Martins Fontes.</w:t>
      </w:r>
    </w:p>
    <w:p w:rsidR="00000000" w:rsidDel="00000000" w:rsidP="00000000" w:rsidRDefault="00000000" w:rsidRPr="00000000" w14:paraId="000000C2">
      <w:pPr>
        <w:spacing w:line="240" w:lineRule="auto"/>
        <w:ind w:left="426" w:hanging="426"/>
        <w:rPr/>
      </w:pPr>
      <w:r w:rsidDel="00000000" w:rsidR="00000000" w:rsidRPr="00000000">
        <w:rPr>
          <w:rtl w:val="0"/>
        </w:rPr>
      </w:r>
    </w:p>
    <w:p w:rsidR="00000000" w:rsidDel="00000000" w:rsidP="00000000" w:rsidRDefault="00000000" w:rsidRPr="00000000" w14:paraId="000000C3">
      <w:pPr>
        <w:spacing w:line="240" w:lineRule="auto"/>
        <w:ind w:left="426" w:hanging="426"/>
        <w:rPr/>
      </w:pPr>
      <w:r w:rsidDel="00000000" w:rsidR="00000000" w:rsidRPr="00000000">
        <w:rPr>
          <w:rtl w:val="0"/>
        </w:rPr>
        <w:t xml:space="preserve">Kossoy, B</w:t>
      </w:r>
      <w:r w:rsidDel="00000000" w:rsidR="00000000" w:rsidRPr="00000000">
        <w:rPr>
          <w:b w:val="1"/>
          <w:rtl w:val="0"/>
        </w:rPr>
        <w:t xml:space="preserve">. </w:t>
      </w:r>
      <w:r w:rsidDel="00000000" w:rsidR="00000000" w:rsidRPr="00000000">
        <w:rPr>
          <w:rtl w:val="0"/>
        </w:rPr>
        <w:t xml:space="preserve">(2004).</w:t>
      </w:r>
      <w:r w:rsidDel="00000000" w:rsidR="00000000" w:rsidRPr="00000000">
        <w:rPr>
          <w:b w:val="1"/>
          <w:rtl w:val="0"/>
        </w:rPr>
        <w:t xml:space="preserve"> </w:t>
      </w:r>
      <w:r w:rsidDel="00000000" w:rsidR="00000000" w:rsidRPr="00000000">
        <w:rPr>
          <w:rtl w:val="0"/>
        </w:rPr>
        <w:t xml:space="preserve">Construção e desmontagem. </w:t>
      </w:r>
      <w:r w:rsidDel="00000000" w:rsidR="00000000" w:rsidRPr="00000000">
        <w:rPr>
          <w:i w:val="1"/>
          <w:rtl w:val="0"/>
        </w:rPr>
        <w:t xml:space="preserve">Revista USP</w:t>
      </w:r>
      <w:r w:rsidDel="00000000" w:rsidR="00000000" w:rsidRPr="00000000">
        <w:rPr>
          <w:rtl w:val="0"/>
        </w:rPr>
        <w:t xml:space="preserve">, São Paulo, (62), 224-232. </w:t>
      </w:r>
    </w:p>
    <w:p w:rsidR="00000000" w:rsidDel="00000000" w:rsidP="00000000" w:rsidRDefault="00000000" w:rsidRPr="00000000" w14:paraId="000000C4">
      <w:pPr>
        <w:spacing w:line="240" w:lineRule="auto"/>
        <w:ind w:left="426" w:hanging="426"/>
        <w:rPr/>
      </w:pPr>
      <w:r w:rsidDel="00000000" w:rsidR="00000000" w:rsidRPr="00000000">
        <w:rPr>
          <w:rtl w:val="0"/>
        </w:rPr>
      </w:r>
    </w:p>
    <w:p w:rsidR="00000000" w:rsidDel="00000000" w:rsidP="00000000" w:rsidRDefault="00000000" w:rsidRPr="00000000" w14:paraId="000000C5">
      <w:pPr>
        <w:spacing w:line="240" w:lineRule="auto"/>
        <w:ind w:left="426" w:hanging="426"/>
        <w:rPr/>
      </w:pPr>
      <w:r w:rsidDel="00000000" w:rsidR="00000000" w:rsidRPr="00000000">
        <w:rPr>
          <w:rtl w:val="0"/>
        </w:rPr>
        <w:t xml:space="preserve">Machado, L. O. (1998). Limites, fronteiras, redes. In: T. M. Strohaecker &amp; A. Damiani (Orgs.). </w:t>
      </w:r>
      <w:r w:rsidDel="00000000" w:rsidR="00000000" w:rsidRPr="00000000">
        <w:rPr>
          <w:i w:val="1"/>
          <w:rtl w:val="0"/>
        </w:rPr>
        <w:t xml:space="preserve">Fronteiras e espaço global (pp. 41-49)</w:t>
      </w:r>
      <w:r w:rsidDel="00000000" w:rsidR="00000000" w:rsidRPr="00000000">
        <w:rPr>
          <w:rtl w:val="0"/>
        </w:rPr>
        <w:t xml:space="preserve">. Porto Alegre, RS: AGB-Porto Alegre.</w:t>
      </w:r>
    </w:p>
    <w:p w:rsidR="00000000" w:rsidDel="00000000" w:rsidP="00000000" w:rsidRDefault="00000000" w:rsidRPr="00000000" w14:paraId="000000C6">
      <w:pPr>
        <w:spacing w:line="240" w:lineRule="auto"/>
        <w:ind w:left="426" w:hanging="426"/>
        <w:rPr/>
      </w:pPr>
      <w:r w:rsidDel="00000000" w:rsidR="00000000" w:rsidRPr="00000000">
        <w:rPr>
          <w:rtl w:val="0"/>
        </w:rPr>
      </w:r>
    </w:p>
    <w:p w:rsidR="00000000" w:rsidDel="00000000" w:rsidP="00000000" w:rsidRDefault="00000000" w:rsidRPr="00000000" w14:paraId="000000C7">
      <w:pPr>
        <w:spacing w:line="240" w:lineRule="auto"/>
        <w:ind w:left="426" w:hanging="426"/>
        <w:rPr/>
      </w:pPr>
      <w:r w:rsidDel="00000000" w:rsidR="00000000" w:rsidRPr="00000000">
        <w:rPr>
          <w:rtl w:val="0"/>
        </w:rPr>
        <w:t xml:space="preserve">Marques, D. H. F. (2009). </w:t>
      </w:r>
      <w:r w:rsidDel="00000000" w:rsidR="00000000" w:rsidRPr="00000000">
        <w:rPr>
          <w:i w:val="1"/>
          <w:rtl w:val="0"/>
        </w:rPr>
        <w:t xml:space="preserve">Circularidade na fronteira do Paraguai e Brasil: O estudo de caso dos “brasiguaios”</w:t>
      </w:r>
      <w:r w:rsidDel="00000000" w:rsidR="00000000" w:rsidRPr="00000000">
        <w:rPr>
          <w:rtl w:val="0"/>
        </w:rPr>
        <w:t xml:space="preserve">. (Tese de doutorado, Belo Horizonte, Universidade Federal de Minas Gerais).</w:t>
      </w:r>
    </w:p>
    <w:p w:rsidR="00000000" w:rsidDel="00000000" w:rsidP="00000000" w:rsidRDefault="00000000" w:rsidRPr="00000000" w14:paraId="000000C8">
      <w:pPr>
        <w:spacing w:line="240" w:lineRule="auto"/>
        <w:ind w:left="426" w:hanging="426"/>
        <w:rPr/>
      </w:pPr>
      <w:r w:rsidDel="00000000" w:rsidR="00000000" w:rsidRPr="00000000">
        <w:rPr>
          <w:rtl w:val="0"/>
        </w:rPr>
      </w:r>
    </w:p>
    <w:p w:rsidR="00000000" w:rsidDel="00000000" w:rsidP="00000000" w:rsidRDefault="00000000" w:rsidRPr="00000000" w14:paraId="000000C9">
      <w:pPr>
        <w:spacing w:line="240" w:lineRule="auto"/>
        <w:ind w:left="426" w:hanging="426"/>
        <w:rPr/>
      </w:pPr>
      <w:r w:rsidDel="00000000" w:rsidR="00000000" w:rsidRPr="00000000">
        <w:rPr>
          <w:rtl w:val="0"/>
        </w:rPr>
        <w:t xml:space="preserve">Martins, J. S. (2009). </w:t>
      </w:r>
      <w:r w:rsidDel="00000000" w:rsidR="00000000" w:rsidRPr="00000000">
        <w:rPr>
          <w:i w:val="1"/>
          <w:rtl w:val="0"/>
        </w:rPr>
        <w:t xml:space="preserve">Fronteira: A degradação do outro nos confins do humano</w:t>
      </w:r>
      <w:r w:rsidDel="00000000" w:rsidR="00000000" w:rsidRPr="00000000">
        <w:rPr>
          <w:rtl w:val="0"/>
        </w:rPr>
        <w:t xml:space="preserve">. São Paulo: Contexto.</w:t>
      </w:r>
    </w:p>
    <w:p w:rsidR="00000000" w:rsidDel="00000000" w:rsidP="00000000" w:rsidRDefault="00000000" w:rsidRPr="00000000" w14:paraId="000000CA">
      <w:pPr>
        <w:spacing w:line="240" w:lineRule="auto"/>
        <w:ind w:left="426" w:hanging="426"/>
        <w:rPr/>
      </w:pPr>
      <w:r w:rsidDel="00000000" w:rsidR="00000000" w:rsidRPr="00000000">
        <w:rPr>
          <w:rtl w:val="0"/>
        </w:rPr>
      </w:r>
    </w:p>
    <w:p w:rsidR="00000000" w:rsidDel="00000000" w:rsidP="00000000" w:rsidRDefault="00000000" w:rsidRPr="00000000" w14:paraId="000000CB">
      <w:pPr>
        <w:spacing w:line="240" w:lineRule="auto"/>
        <w:ind w:left="426" w:hanging="426"/>
        <w:rPr/>
      </w:pPr>
      <w:r w:rsidDel="00000000" w:rsidR="00000000" w:rsidRPr="00000000">
        <w:rPr>
          <w:rtl w:val="0"/>
        </w:rPr>
        <w:t xml:space="preserve">Mészáros, I. (2008). </w:t>
      </w:r>
      <w:r w:rsidDel="00000000" w:rsidR="00000000" w:rsidRPr="00000000">
        <w:rPr>
          <w:i w:val="1"/>
          <w:rtl w:val="0"/>
        </w:rPr>
        <w:t xml:space="preserve">A Educação para além do capital</w:t>
      </w:r>
      <w:r w:rsidDel="00000000" w:rsidR="00000000" w:rsidRPr="00000000">
        <w:rPr>
          <w:rtl w:val="0"/>
        </w:rPr>
        <w:t xml:space="preserve">. (I. Tavares, Trad.). São Paulo: Boitempo.</w:t>
      </w:r>
    </w:p>
    <w:p w:rsidR="00000000" w:rsidDel="00000000" w:rsidP="00000000" w:rsidRDefault="00000000" w:rsidRPr="00000000" w14:paraId="000000CC">
      <w:pPr>
        <w:spacing w:line="240" w:lineRule="auto"/>
        <w:ind w:left="426" w:hanging="426"/>
        <w:rPr/>
      </w:pPr>
      <w:r w:rsidDel="00000000" w:rsidR="00000000" w:rsidRPr="00000000">
        <w:rPr>
          <w:rtl w:val="0"/>
        </w:rPr>
      </w:r>
    </w:p>
    <w:p w:rsidR="00000000" w:rsidDel="00000000" w:rsidP="00000000" w:rsidRDefault="00000000" w:rsidRPr="00000000" w14:paraId="000000CD">
      <w:pPr>
        <w:spacing w:line="240" w:lineRule="auto"/>
        <w:ind w:left="426" w:hanging="426"/>
        <w:rPr/>
      </w:pPr>
      <w:r w:rsidDel="00000000" w:rsidR="00000000" w:rsidRPr="00000000">
        <w:rPr>
          <w:rtl w:val="0"/>
        </w:rPr>
      </w:r>
    </w:p>
    <w:p w:rsidR="00000000" w:rsidDel="00000000" w:rsidP="00000000" w:rsidRDefault="00000000" w:rsidRPr="00000000" w14:paraId="000000CE">
      <w:pPr>
        <w:spacing w:line="240" w:lineRule="auto"/>
        <w:ind w:left="426" w:hanging="426"/>
        <w:rPr/>
      </w:pPr>
      <w:r w:rsidDel="00000000" w:rsidR="00000000" w:rsidRPr="00000000">
        <w:rPr>
          <w:rtl w:val="0"/>
        </w:rPr>
        <w:t xml:space="preserve">MOREIRA, R. (2006). </w:t>
      </w:r>
      <w:r w:rsidDel="00000000" w:rsidR="00000000" w:rsidRPr="00000000">
        <w:rPr>
          <w:i w:val="1"/>
          <w:rtl w:val="0"/>
        </w:rPr>
        <w:t xml:space="preserve">Para onde vai o pensamento geográfico?: Por uma epistemologia crítica</w:t>
      </w:r>
      <w:r w:rsidDel="00000000" w:rsidR="00000000" w:rsidRPr="00000000">
        <w:rPr>
          <w:rtl w:val="0"/>
        </w:rPr>
        <w:t xml:space="preserve">. São Paulo: Contexto.</w:t>
      </w:r>
    </w:p>
    <w:p w:rsidR="00000000" w:rsidDel="00000000" w:rsidP="00000000" w:rsidRDefault="00000000" w:rsidRPr="00000000" w14:paraId="000000CF">
      <w:pPr>
        <w:spacing w:line="240" w:lineRule="auto"/>
        <w:ind w:left="426" w:hanging="426"/>
        <w:rPr/>
      </w:pPr>
      <w:r w:rsidDel="00000000" w:rsidR="00000000" w:rsidRPr="00000000">
        <w:rPr>
          <w:rtl w:val="0"/>
        </w:rPr>
      </w:r>
    </w:p>
    <w:p w:rsidR="00000000" w:rsidDel="00000000" w:rsidP="00000000" w:rsidRDefault="00000000" w:rsidRPr="00000000" w14:paraId="000000D0">
      <w:pPr>
        <w:spacing w:line="240" w:lineRule="auto"/>
        <w:ind w:left="426" w:hanging="426"/>
        <w:rPr/>
      </w:pPr>
      <w:r w:rsidDel="00000000" w:rsidR="00000000" w:rsidRPr="00000000">
        <w:rPr>
          <w:rtl w:val="0"/>
        </w:rPr>
        <w:t xml:space="preserve">Nogueira, R. J. B. (2007). Fronteira: Espaço de referência identitária? </w:t>
      </w:r>
      <w:r w:rsidDel="00000000" w:rsidR="00000000" w:rsidRPr="00000000">
        <w:rPr>
          <w:i w:val="1"/>
          <w:rtl w:val="0"/>
        </w:rPr>
        <w:t xml:space="preserve">Revista Ateliê Geográfico</w:t>
      </w:r>
      <w:r w:rsidDel="00000000" w:rsidR="00000000" w:rsidRPr="00000000">
        <w:rPr>
          <w:rtl w:val="0"/>
        </w:rPr>
        <w:t xml:space="preserve">, Goiânia, 1(2), 27-41.</w:t>
      </w:r>
    </w:p>
    <w:p w:rsidR="00000000" w:rsidDel="00000000" w:rsidP="00000000" w:rsidRDefault="00000000" w:rsidRPr="00000000" w14:paraId="000000D1">
      <w:pPr>
        <w:spacing w:line="240" w:lineRule="auto"/>
        <w:ind w:left="426" w:hanging="426"/>
        <w:rPr/>
      </w:pPr>
      <w:r w:rsidDel="00000000" w:rsidR="00000000" w:rsidRPr="00000000">
        <w:rPr>
          <w:rtl w:val="0"/>
        </w:rPr>
      </w:r>
    </w:p>
    <w:p w:rsidR="00000000" w:rsidDel="00000000" w:rsidP="00000000" w:rsidRDefault="00000000" w:rsidRPr="00000000" w14:paraId="000000D2">
      <w:pPr>
        <w:spacing w:line="240" w:lineRule="auto"/>
        <w:ind w:left="426" w:hanging="426"/>
        <w:rPr/>
      </w:pPr>
      <w:r w:rsidDel="00000000" w:rsidR="00000000" w:rsidRPr="00000000">
        <w:rPr>
          <w:rtl w:val="0"/>
        </w:rPr>
        <w:t xml:space="preserve">Oliveira, V. M., Martins, M. F. &amp; Vasconcelos, A. C. F. (2012). Entrevistas “em profundidade” na pesquisa qualitativa em administração: Pistas teóricas e metodológicas. In </w:t>
      </w:r>
      <w:r w:rsidDel="00000000" w:rsidR="00000000" w:rsidRPr="00000000">
        <w:rPr>
          <w:i w:val="1"/>
          <w:rtl w:val="0"/>
        </w:rPr>
        <w:t xml:space="preserve">Anais do XV Simpósio de Administração da Produção, Logística e Operações Internacionais</w:t>
      </w:r>
      <w:r w:rsidDel="00000000" w:rsidR="00000000" w:rsidRPr="00000000">
        <w:rPr>
          <w:rtl w:val="0"/>
        </w:rPr>
        <w:t xml:space="preserve">. São Paulo: FGV. Disponível em: http://www.simpoi.fgvsp.br/arquivo/2012/artigos/E2012_ T00259_PCN02976.pdf.</w:t>
      </w:r>
    </w:p>
    <w:p w:rsidR="00000000" w:rsidDel="00000000" w:rsidP="00000000" w:rsidRDefault="00000000" w:rsidRPr="00000000" w14:paraId="000000D3">
      <w:pPr>
        <w:spacing w:line="240" w:lineRule="auto"/>
        <w:ind w:left="426" w:hanging="426"/>
        <w:rPr/>
      </w:pPr>
      <w:r w:rsidDel="00000000" w:rsidR="00000000" w:rsidRPr="00000000">
        <w:rPr>
          <w:rtl w:val="0"/>
        </w:rPr>
      </w:r>
    </w:p>
    <w:p w:rsidR="00000000" w:rsidDel="00000000" w:rsidP="00000000" w:rsidRDefault="00000000" w:rsidRPr="00000000" w14:paraId="000000D4">
      <w:pPr>
        <w:spacing w:line="240" w:lineRule="auto"/>
        <w:ind w:left="426" w:hanging="426"/>
        <w:rPr/>
      </w:pPr>
      <w:r w:rsidDel="00000000" w:rsidR="00000000" w:rsidRPr="00000000">
        <w:rPr>
          <w:rtl w:val="0"/>
        </w:rPr>
        <w:t xml:space="preserve">RAFFESTIN, C. (2011). </w:t>
      </w:r>
      <w:r w:rsidDel="00000000" w:rsidR="00000000" w:rsidRPr="00000000">
        <w:rPr>
          <w:i w:val="1"/>
          <w:rtl w:val="0"/>
        </w:rPr>
        <w:t xml:space="preserve">Por uma geografia do poder</w:t>
      </w:r>
      <w:r w:rsidDel="00000000" w:rsidR="00000000" w:rsidRPr="00000000">
        <w:rPr>
          <w:rtl w:val="0"/>
        </w:rPr>
        <w:t xml:space="preserve">. São Paulo: Khedir Ed.</w:t>
      </w:r>
    </w:p>
    <w:p w:rsidR="00000000" w:rsidDel="00000000" w:rsidP="00000000" w:rsidRDefault="00000000" w:rsidRPr="00000000" w14:paraId="000000D5">
      <w:pPr>
        <w:spacing w:line="240" w:lineRule="auto"/>
        <w:ind w:left="426" w:hanging="426"/>
        <w:rPr/>
      </w:pPr>
      <w:r w:rsidDel="00000000" w:rsidR="00000000" w:rsidRPr="00000000">
        <w:rPr>
          <w:rtl w:val="0"/>
        </w:rPr>
      </w:r>
    </w:p>
    <w:p w:rsidR="00000000" w:rsidDel="00000000" w:rsidP="00000000" w:rsidRDefault="00000000" w:rsidRPr="00000000" w14:paraId="000000D6">
      <w:pPr>
        <w:spacing w:line="240" w:lineRule="auto"/>
        <w:ind w:left="426" w:hanging="426"/>
        <w:rPr/>
      </w:pPr>
      <w:r w:rsidDel="00000000" w:rsidR="00000000" w:rsidRPr="00000000">
        <w:rPr>
          <w:rtl w:val="0"/>
        </w:rPr>
        <w:t xml:space="preserve">Santos, M. (2006). </w:t>
      </w:r>
      <w:r w:rsidDel="00000000" w:rsidR="00000000" w:rsidRPr="00000000">
        <w:rPr>
          <w:i w:val="1"/>
          <w:rtl w:val="0"/>
        </w:rPr>
        <w:t xml:space="preserve">A natureza do espaço: Técnica e tempo, razão e emoção</w:t>
      </w:r>
      <w:r w:rsidDel="00000000" w:rsidR="00000000" w:rsidRPr="00000000">
        <w:rPr>
          <w:rtl w:val="0"/>
        </w:rPr>
        <w:t xml:space="preserve"> (4. ed.). São Paulo: Editora da Universidade de São Paulo.</w:t>
      </w:r>
    </w:p>
    <w:p w:rsidR="00000000" w:rsidDel="00000000" w:rsidP="00000000" w:rsidRDefault="00000000" w:rsidRPr="00000000" w14:paraId="000000D7">
      <w:pPr>
        <w:spacing w:line="240" w:lineRule="auto"/>
        <w:ind w:left="426" w:hanging="426"/>
        <w:rPr/>
      </w:pPr>
      <w:r w:rsidDel="00000000" w:rsidR="00000000" w:rsidRPr="00000000">
        <w:rPr>
          <w:rtl w:val="0"/>
        </w:rPr>
      </w:r>
    </w:p>
    <w:p w:rsidR="00000000" w:rsidDel="00000000" w:rsidP="00000000" w:rsidRDefault="00000000" w:rsidRPr="00000000" w14:paraId="000000D8">
      <w:pPr>
        <w:spacing w:line="240" w:lineRule="auto"/>
        <w:ind w:left="426" w:hanging="426"/>
        <w:rPr/>
      </w:pPr>
      <w:r w:rsidDel="00000000" w:rsidR="00000000" w:rsidRPr="00000000">
        <w:rPr>
          <w:rtl w:val="0"/>
        </w:rPr>
        <w:t xml:space="preserve">Vlach, V. R. F. (1987). Fragmentos para uma discussão: Método e conteúdo no ensino da geografia de 1° e 2° graus. </w:t>
      </w:r>
      <w:r w:rsidDel="00000000" w:rsidR="00000000" w:rsidRPr="00000000">
        <w:rPr>
          <w:i w:val="1"/>
          <w:rtl w:val="0"/>
        </w:rPr>
        <w:t xml:space="preserve">Terra Livre</w:t>
      </w:r>
      <w:r w:rsidDel="00000000" w:rsidR="00000000" w:rsidRPr="00000000">
        <w:rPr>
          <w:rtl w:val="0"/>
        </w:rPr>
        <w:t xml:space="preserve">, São Paulo, (2), 43-58.</w:t>
      </w:r>
    </w:p>
    <w:p w:rsidR="00000000" w:rsidDel="00000000" w:rsidP="00000000" w:rsidRDefault="00000000" w:rsidRPr="00000000" w14:paraId="000000D9">
      <w:pPr>
        <w:spacing w:line="240" w:lineRule="auto"/>
        <w:ind w:left="426" w:hanging="426"/>
        <w:rPr/>
      </w:pPr>
      <w:r w:rsidDel="00000000" w:rsidR="00000000" w:rsidRPr="00000000">
        <w:rPr>
          <w:rtl w:val="0"/>
        </w:rPr>
      </w:r>
    </w:p>
    <w:p w:rsidR="00000000" w:rsidDel="00000000" w:rsidP="00000000" w:rsidRDefault="00000000" w:rsidRPr="00000000" w14:paraId="000000DA">
      <w:pPr>
        <w:spacing w:line="240" w:lineRule="auto"/>
        <w:jc w:val="right"/>
        <w:rPr/>
      </w:pPr>
      <w:bookmarkStart w:colFirst="0" w:colLast="0" w:name="_gjdgxs" w:id="0"/>
      <w:bookmarkEnd w:id="0"/>
      <w:r w:rsidDel="00000000" w:rsidR="00000000" w:rsidRPr="00000000">
        <w:rPr>
          <w:rtl w:val="0"/>
        </w:rPr>
      </w:r>
    </w:p>
    <w:sectPr>
      <w:pgSz w:h="16838" w:w="11906"/>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Times New Roman"/>
  <w:font w:name="Cantata One"/>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Publicação mais completa na revista Geografia Ensino &amp; Pesquisa Vol. 18, n. 2, maio/ago. (2014). </w:t>
      </w:r>
    </w:p>
  </w:footnote>
  <w:footnote w:id="1">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Espaço inserido na Tríplice Fronteira - Brasil, Paraguai e Argentina.</w:t>
      </w:r>
    </w:p>
  </w:footnote>
  <w:footnote w:id="2">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Escola Municipal Monteiro Lobato, Escola Municipal Olímpio Sprícigo, Colégio Estadual Dom Manoel Könner, Colégio Estadual Ângelo Antônio Benedet.</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d3dfee" w:val="clear"/>
    </w:tcPr>
    <w:tblStylePr w:type="band1Horz">
      <w:tcPr>
        <w:shd w:fill="a7c0de" w:val="clear"/>
      </w:tcPr>
    </w:tblStylePr>
    <w:tblStylePr w:type="band1Vert">
      <w:tcPr>
        <w:shd w:fill="a7c0de" w:val="clear"/>
      </w:tcPr>
    </w:tblStylePr>
    <w:tblStylePr w:type="firstCol">
      <w:rPr>
        <w:b w:val="1"/>
      </w:rPr>
    </w:tblStylePr>
    <w:tblStylePr w:type="firstRow">
      <w:rPr>
        <w:b w:val="1"/>
      </w:rPr>
    </w:tblStylePr>
    <w:tblStylePr w:type="lastCol">
      <w:rPr>
        <w:b w:val="1"/>
      </w:rPr>
    </w:tblStylePr>
    <w:tblStylePr w:type="lastRow">
      <w:rPr>
        <w:b w:val="1"/>
      </w:rPr>
      <w:tcPr>
        <w:tcBorders>
          <w:top w:color="7ba0cd" w:space="0" w:sz="18" w:val="single"/>
        </w:tcBorders>
      </w:tcPr>
    </w:tblStylePr>
  </w:style>
  <w:style w:type="table" w:styleId="Table2">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d3dfee" w:val="clear"/>
    </w:tcPr>
    <w:tblStylePr w:type="band1Horz">
      <w:tcPr>
        <w:shd w:fill="a7c0de" w:val="clear"/>
      </w:tcPr>
    </w:tblStylePr>
    <w:tblStylePr w:type="band1Vert">
      <w:tcPr>
        <w:shd w:fill="a7c0de" w:val="clear"/>
      </w:tcPr>
    </w:tblStylePr>
    <w:tblStylePr w:type="firstCol">
      <w:rPr>
        <w:b w:val="1"/>
      </w:rPr>
    </w:tblStylePr>
    <w:tblStylePr w:type="firstRow">
      <w:rPr>
        <w:b w:val="1"/>
      </w:rPr>
    </w:tblStylePr>
    <w:tblStylePr w:type="lastCol">
      <w:rPr>
        <w:b w:val="1"/>
      </w:rPr>
    </w:tblStylePr>
    <w:tblStylePr w:type="lastRow">
      <w:rPr>
        <w:b w:val="1"/>
      </w:rPr>
      <w:tcPr>
        <w:tcBorders>
          <w:top w:color="7ba0cd" w:space="0" w:sz="1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nemouem.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