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-50799</wp:posOffset>
                </wp:positionV>
                <wp:extent cx="5981700" cy="571500"/>
                <wp:effectExtent b="0" l="0" r="0" t="0"/>
                <wp:wrapNone/>
                <wp:docPr id="1" name=""/>
                <a:graphic>
                  <a:graphicData uri="http://schemas.microsoft.com/office/word/2010/wordprocessingGroup">
                    <wpg:wgp>
                      <wpg:cNvGrpSpPr/>
                      <wpg:grpSpPr>
                        <a:xfrm>
                          <a:off x="2352610" y="3489805"/>
                          <a:ext cx="5981700" cy="571500"/>
                          <a:chOff x="2352610" y="3489805"/>
                          <a:chExt cx="5986780" cy="580390"/>
                        </a:xfrm>
                      </wpg:grpSpPr>
                      <wpg:grpSp>
                        <wpg:cNvGrpSpPr/>
                        <wpg:grpSpPr>
                          <a:xfrm>
                            <a:off x="2352610" y="3489805"/>
                            <a:ext cx="5986780" cy="580390"/>
                            <a:chOff x="0" y="0"/>
                            <a:chExt cx="5986863" cy="580390"/>
                          </a:xfrm>
                        </wpg:grpSpPr>
                        <wps:wsp>
                          <wps:cNvSpPr/>
                          <wps:cNvPr id="3" name="Shape 3"/>
                          <wps:spPr>
                            <a:xfrm>
                              <a:off x="0" y="0"/>
                              <a:ext cx="5986850" cy="58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288112" y="79513"/>
                              <a:ext cx="389614" cy="437322"/>
                            </a:xfrm>
                            <a:prstGeom prst="rect">
                              <a:avLst/>
                            </a:prstGeom>
                            <a:noFill/>
                            <a:ln>
                              <a:noFill/>
                            </a:ln>
                          </wps:spPr>
                          <wps:bodyPr anchorCtr="0" anchor="ctr" bIns="91425" lIns="91425" spcFirstLastPara="1" rIns="91425" wrap="square" tIns="91425">
                            <a:noAutofit/>
                          </wps:bodyPr>
                        </wps:wsp>
                        <wps:wsp>
                          <wps:cNvSpPr/>
                          <wps:cNvPr id="5" name="Shape 5"/>
                          <wps:spPr>
                            <a:xfrm>
                              <a:off x="0" y="238539"/>
                              <a:ext cx="898498" cy="318052"/>
                            </a:xfrm>
                            <a:prstGeom prst="rect">
                              <a:avLst/>
                            </a:prstGeom>
                            <a:noFill/>
                            <a:ln>
                              <a:noFill/>
                            </a:ln>
                          </wps:spPr>
                          <wps:bodyPr anchorCtr="0" anchor="ctr" bIns="91425" lIns="91425" spcFirstLastPara="1" rIns="91425" wrap="square" tIns="91425">
                            <a:noAutofit/>
                          </wps:bodyPr>
                        </wps:wsp>
                        <wpg:grpSp>
                          <wpg:cNvGrpSpPr/>
                          <wpg:grpSpPr>
                            <a:xfrm>
                              <a:off x="2043486" y="119269"/>
                              <a:ext cx="1939925" cy="436880"/>
                              <a:chOff x="0" y="0"/>
                              <a:chExt cx="1940118" cy="437321"/>
                            </a:xfrm>
                          </wpg:grpSpPr>
                          <wps:wsp>
                            <wps:cNvSpPr/>
                            <wps:cNvPr id="7" name="Shape 7"/>
                            <wps:spPr>
                              <a:xfrm>
                                <a:off x="0" y="166977"/>
                                <a:ext cx="1940118" cy="270344"/>
                              </a:xfrm>
                              <a:prstGeom prst="rect">
                                <a:avLst/>
                              </a:prstGeom>
                              <a:noFill/>
                              <a:ln>
                                <a:noFill/>
                              </a:ln>
                            </wps:spPr>
                            <wps:bodyPr anchorCtr="0" anchor="ctr" bIns="91425" lIns="91425" spcFirstLastPara="1" rIns="91425" wrap="square" tIns="91425">
                              <a:noAutofit/>
                            </wps:bodyPr>
                          </wps:wsp>
                          <wps:wsp>
                            <wps:cNvSpPr/>
                            <wps:cNvPr id="8" name="Shape 8"/>
                            <wps:spPr>
                              <a:xfrm>
                                <a:off x="636105" y="0"/>
                                <a:ext cx="397565" cy="270344"/>
                              </a:xfrm>
                              <a:prstGeom prst="rect">
                                <a:avLst/>
                              </a:prstGeom>
                              <a:noFill/>
                              <a:ln>
                                <a:noFill/>
                              </a:ln>
                            </wps:spPr>
                            <wps:bodyPr anchorCtr="0" anchor="ctr" bIns="91425" lIns="91425" spcFirstLastPara="1" rIns="91425" wrap="square" tIns="91425">
                              <a:noAutofit/>
                            </wps:bodyPr>
                          </wps:wsp>
                        </wpg:grpSp>
                        <wpg:grpSp>
                          <wpg:cNvGrpSpPr/>
                          <wpg:grpSpPr>
                            <a:xfrm>
                              <a:off x="3888188" y="0"/>
                              <a:ext cx="2098675" cy="580390"/>
                              <a:chOff x="0" y="0"/>
                              <a:chExt cx="2098675" cy="580390"/>
                            </a:xfrm>
                          </wpg:grpSpPr>
                          <wps:wsp>
                            <wps:cNvSpPr/>
                            <wps:cNvPr id="10" name="Shape 10"/>
                            <wps:spPr>
                              <a:xfrm>
                                <a:off x="834887" y="0"/>
                                <a:ext cx="302149" cy="405517"/>
                              </a:xfrm>
                              <a:prstGeom prst="rect">
                                <a:avLst/>
                              </a:prstGeom>
                              <a:noFill/>
                              <a:ln>
                                <a:noFill/>
                              </a:ln>
                            </wps:spPr>
                            <wps:bodyPr anchorCtr="0" anchor="ctr" bIns="91425" lIns="91425" spcFirstLastPara="1" rIns="91425" wrap="square" tIns="91425">
                              <a:noAutofit/>
                            </wps:bodyPr>
                          </wps:wsp>
                          <wps:wsp>
                            <wps:cNvSpPr/>
                            <wps:cNvPr id="11" name="Shape 11"/>
                            <wps:spPr>
                              <a:xfrm>
                                <a:off x="0" y="365760"/>
                                <a:ext cx="2098675" cy="21463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460c02"/>
                                      <w:sz w:val="16"/>
                                      <w:vertAlign w:val="baseline"/>
                                    </w:rPr>
                                    <w:t xml:space="preserve">UNIVERSIDAD NACIONAL DE ITAPUA</w:t>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-50799</wp:posOffset>
                </wp:positionV>
                <wp:extent cx="5981700" cy="5715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81700" cy="571500"/>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12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SEMINARIO INTERNACIONAL DE LOS ESPACIOS DE FRONTERA (III GEOFRONTERA)</w:t>
      </w:r>
    </w:p>
    <w:p w:rsidR="00000000" w:rsidDel="00000000" w:rsidP="00000000" w:rsidRDefault="00000000" w:rsidRPr="00000000" w14:paraId="00000005">
      <w:pPr>
        <w:pStyle w:val="Heading1"/>
        <w:shd w:fill="fbd4b4" w:val="clear"/>
        <w:spacing w:after="120" w:before="120" w:line="240" w:lineRule="auto"/>
        <w:jc w:val="center"/>
        <w:rPr>
          <w:rFonts w:ascii="Cantata One" w:cs="Cantata One" w:eastAsia="Cantata One" w:hAnsi="Cantata One"/>
          <w:i w:val="1"/>
          <w:color w:val="000000"/>
          <w:sz w:val="32"/>
          <w:szCs w:val="32"/>
        </w:rPr>
      </w:pPr>
      <w:r w:rsidDel="00000000" w:rsidR="00000000" w:rsidRPr="00000000">
        <w:rPr>
          <w:rFonts w:ascii="Cantata One" w:cs="Cantata One" w:eastAsia="Cantata One" w:hAnsi="Cantata One"/>
          <w:i w:val="1"/>
          <w:color w:val="000000"/>
          <w:sz w:val="32"/>
          <w:szCs w:val="32"/>
          <w:rtl w:val="0"/>
        </w:rPr>
        <w:t xml:space="preserve">Integración: Cooperación y Conflictos  </w:t>
      </w:r>
    </w:p>
    <w:p w:rsidR="00000000" w:rsidDel="00000000" w:rsidP="00000000" w:rsidRDefault="00000000" w:rsidRPr="00000000" w14:paraId="00000006">
      <w:pPr>
        <w:pStyle w:val="Heading1"/>
        <w:spacing w:after="120" w:before="12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SEMINÁRIO INTERNACIONAL DOS ESPAÇOS DE FRONTEIRA (III GEOFRONTEIRA)</w:t>
      </w:r>
    </w:p>
    <w:p w:rsidR="00000000" w:rsidDel="00000000" w:rsidP="00000000" w:rsidRDefault="00000000" w:rsidRPr="00000000" w14:paraId="00000007">
      <w:pPr>
        <w:pStyle w:val="Heading1"/>
        <w:shd w:fill="fbd4b4" w:val="clear"/>
        <w:spacing w:after="120" w:before="120" w:line="240" w:lineRule="auto"/>
        <w:jc w:val="center"/>
        <w:rPr>
          <w:rFonts w:ascii="Cantata One" w:cs="Cantata One" w:eastAsia="Cantata One" w:hAnsi="Cantata One"/>
          <w:i w:val="1"/>
          <w:color w:val="000000"/>
          <w:sz w:val="32"/>
          <w:szCs w:val="32"/>
        </w:rPr>
      </w:pPr>
      <w:r w:rsidDel="00000000" w:rsidR="00000000" w:rsidRPr="00000000">
        <w:rPr>
          <w:rFonts w:ascii="Cantata One" w:cs="Cantata One" w:eastAsia="Cantata One" w:hAnsi="Cantata One"/>
          <w:i w:val="1"/>
          <w:color w:val="000000"/>
          <w:sz w:val="32"/>
          <w:szCs w:val="32"/>
          <w:rtl w:val="0"/>
        </w:rPr>
        <w:t xml:space="preserve">Integração: Cooperação e Conflito</w:t>
      </w:r>
    </w:p>
    <w:p w:rsidR="00000000" w:rsidDel="00000000" w:rsidP="00000000" w:rsidRDefault="00000000" w:rsidRPr="00000000" w14:paraId="00000008">
      <w:pPr>
        <w:spacing w:after="0" w:before="24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EJE 1: FRONTERA Y EDUCACIÓN</w:t>
      </w:r>
    </w:p>
    <w:p w:rsidR="00000000" w:rsidDel="00000000" w:rsidP="00000000" w:rsidRDefault="00000000" w:rsidRPr="00000000" w14:paraId="0000000A">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“PROFESIONALIZACIÓN DE MAESTROS DE ESCUELAS INDIGENAS EN EL DEPARTAMENTO DE ITAPUA COMO ESTRATEGIA DE DESARROLLO EN AMBITO DE FRONTERA”</w:t>
      </w:r>
    </w:p>
    <w:p w:rsidR="00000000" w:rsidDel="00000000" w:rsidP="00000000" w:rsidRDefault="00000000" w:rsidRPr="00000000" w14:paraId="0000000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Dr. Luís Andrés Villanueva</w:t>
      </w:r>
    </w:p>
    <w:p w:rsidR="00000000" w:rsidDel="00000000" w:rsidP="00000000" w:rsidRDefault="00000000" w:rsidRPr="00000000" w14:paraId="0000001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Universidad Nacional de Itapúa</w:t>
      </w:r>
    </w:p>
    <w:p w:rsidR="00000000" w:rsidDel="00000000" w:rsidP="00000000" w:rsidRDefault="00000000" w:rsidRPr="00000000" w14:paraId="0000001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Universidad Católica “Campus Universitario de Itapúa”</w:t>
      </w:r>
    </w:p>
    <w:p w:rsidR="00000000" w:rsidDel="00000000" w:rsidP="00000000" w:rsidRDefault="00000000" w:rsidRPr="00000000" w14:paraId="0000001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hyperlink r:id="rId7">
        <w:r w:rsidDel="00000000" w:rsidR="00000000" w:rsidRPr="00000000">
          <w:rPr>
            <w:rFonts w:ascii="Times New Roman" w:cs="Times New Roman" w:eastAsia="Times New Roman" w:hAnsi="Times New Roman"/>
            <w:color w:val="000080"/>
            <w:sz w:val="24"/>
            <w:szCs w:val="24"/>
            <w:u w:val="single"/>
            <w:rtl w:val="0"/>
          </w:rPr>
          <w:t xml:space="preserve">luanvibe@hotmail.com</w:t>
        </w:r>
      </w:hyperlink>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color w:val="000000"/>
          <w:sz w:val="24"/>
          <w:szCs w:val="24"/>
        </w:rPr>
      </w:pPr>
      <w:bookmarkStart w:colFirst="0" w:colLast="0" w:name="_gjdgxs" w:id="0"/>
      <w:bookmarkEnd w:id="0"/>
      <w:r w:rsidDel="00000000" w:rsidR="00000000" w:rsidRPr="00000000">
        <w:rPr>
          <w:rFonts w:ascii="Times New Roman" w:cs="Times New Roman" w:eastAsia="Times New Roman" w:hAnsi="Times New Roman"/>
          <w:b w:val="1"/>
          <w:color w:val="000000"/>
          <w:sz w:val="24"/>
          <w:szCs w:val="24"/>
          <w:rtl w:val="0"/>
        </w:rPr>
        <w:t xml:space="preserve">                                                                                           Univ. Fernando Abel Scholz Jara</w:t>
      </w:r>
    </w:p>
    <w:p w:rsidR="00000000" w:rsidDel="00000000" w:rsidP="00000000" w:rsidRDefault="00000000" w:rsidRPr="00000000" w14:paraId="0000001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Universidad Católica “Campus Universitario de Itapúa”</w:t>
      </w:r>
    </w:p>
    <w:p w:rsidR="00000000" w:rsidDel="00000000" w:rsidP="00000000" w:rsidRDefault="00000000" w:rsidRPr="00000000" w14:paraId="0000001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hyperlink r:id="rId8">
        <w:r w:rsidDel="00000000" w:rsidR="00000000" w:rsidRPr="00000000">
          <w:rPr>
            <w:rFonts w:ascii="Times New Roman" w:cs="Times New Roman" w:eastAsia="Times New Roman" w:hAnsi="Times New Roman"/>
            <w:color w:val="000080"/>
            <w:sz w:val="24"/>
            <w:szCs w:val="24"/>
            <w:u w:val="single"/>
            <w:rtl w:val="0"/>
          </w:rPr>
          <w:t xml:space="preserve">fernandoscholz91@hotmail.com</w:t>
        </w:r>
      </w:hyperlink>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C">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Agosto  -  2015</w:t>
      </w:r>
    </w:p>
    <w:p w:rsidR="00000000" w:rsidDel="00000000" w:rsidP="00000000" w:rsidRDefault="00000000" w:rsidRPr="00000000" w14:paraId="0000001D">
      <w:pPr>
        <w:spacing w:after="12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spacing w:after="12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spacing w:after="12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spacing w:after="12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1">
      <w:pPr>
        <w:spacing w:after="0" w:line="240"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RESUMEN</w:t>
      </w:r>
    </w:p>
    <w:p w:rsidR="00000000" w:rsidDel="00000000" w:rsidP="00000000" w:rsidRDefault="00000000" w:rsidRPr="00000000" w14:paraId="00000023">
      <w:pPr>
        <w:spacing w:after="0" w:line="240" w:lineRule="auto"/>
        <w:jc w:val="both"/>
        <w:rPr>
          <w:rFonts w:ascii="Arial" w:cs="Arial" w:eastAsia="Arial" w:hAnsi="Arial"/>
        </w:rPr>
      </w:pPr>
      <w:r w:rsidDel="00000000" w:rsidR="00000000" w:rsidRPr="00000000">
        <w:rPr>
          <w:rFonts w:ascii="Arial" w:cs="Arial" w:eastAsia="Arial" w:hAnsi="Arial"/>
          <w:highlight w:val="white"/>
          <w:rtl w:val="0"/>
        </w:rPr>
        <w:t xml:space="preserve">Según la Dirección General de Estadística, Encuestas y Censos 2012 (DGEEC) en el Paraguay existen 112.848 habitantes aborígenes, de los cuales </w:t>
      </w:r>
      <w:r w:rsidDel="00000000" w:rsidR="00000000" w:rsidRPr="00000000">
        <w:rPr>
          <w:rFonts w:ascii="Arial" w:cs="Arial" w:eastAsia="Arial" w:hAnsi="Arial"/>
          <w:rtl w:val="0"/>
        </w:rPr>
        <w:t xml:space="preserve">58.375 son varones y 54.473 mujeres. </w:t>
      </w:r>
    </w:p>
    <w:p w:rsidR="00000000" w:rsidDel="00000000" w:rsidP="00000000" w:rsidRDefault="00000000" w:rsidRPr="00000000" w14:paraId="00000024">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mayor logro legislativo en cuestiones indígenas fue la promulgación de la Constitución Nacional el 20 de junio de 1992. Por primera vez en la historia del Paraguay los pueblos indígenas fueron legalmente reconocidos por la Carta Magna.</w:t>
      </w:r>
    </w:p>
    <w:p w:rsidR="00000000" w:rsidDel="00000000" w:rsidP="00000000" w:rsidRDefault="00000000" w:rsidRPr="00000000" w14:paraId="00000025">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Aborígenes del Departamento de Itapúa</w:t>
      </w:r>
    </w:p>
    <w:p w:rsidR="00000000" w:rsidDel="00000000" w:rsidP="00000000" w:rsidRDefault="00000000" w:rsidRPr="00000000" w14:paraId="00000027">
      <w:pPr>
        <w:spacing w:after="0" w:line="240" w:lineRule="auto"/>
        <w:jc w:val="both"/>
        <w:rPr>
          <w:rFonts w:ascii="Arial" w:cs="Arial" w:eastAsia="Arial" w:hAnsi="Arial"/>
        </w:rPr>
      </w:pPr>
      <w:r w:rsidDel="00000000" w:rsidR="00000000" w:rsidRPr="00000000">
        <w:rPr>
          <w:rFonts w:ascii="Arial" w:cs="Arial" w:eastAsia="Arial" w:hAnsi="Arial"/>
          <w:rtl w:val="0"/>
        </w:rPr>
        <w:t xml:space="preserve">En Itapúa se encuentran los Mbya Guaraní de la familia Lingüística Guaraní. También están los indígenas de la parcialidad Maká. </w:t>
      </w:r>
    </w:p>
    <w:p w:rsidR="00000000" w:rsidDel="00000000" w:rsidP="00000000" w:rsidRDefault="00000000" w:rsidRPr="00000000" w14:paraId="00000028">
      <w:pPr>
        <w:spacing w:after="0" w:line="240" w:lineRule="auto"/>
        <w:jc w:val="both"/>
        <w:rPr>
          <w:rFonts w:ascii="Arial" w:cs="Arial" w:eastAsia="Arial" w:hAnsi="Arial"/>
        </w:rPr>
      </w:pPr>
      <w:r w:rsidDel="00000000" w:rsidR="00000000" w:rsidRPr="00000000">
        <w:rPr>
          <w:rFonts w:ascii="Arial" w:cs="Arial" w:eastAsia="Arial" w:hAnsi="Arial"/>
          <w:rtl w:val="0"/>
        </w:rPr>
        <w:t xml:space="preserve">Los Mbya viven en unas 42 comunidades, de las cuales 31 son reconocidas, 1 es independiente y 10 se encuentran en aislamiento voluntario en las reservas.</w:t>
      </w:r>
    </w:p>
    <w:p w:rsidR="00000000" w:rsidDel="00000000" w:rsidP="00000000" w:rsidRDefault="00000000" w:rsidRPr="00000000" w14:paraId="0000002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Educación Formal Mbya Guaraní.</w:t>
      </w:r>
    </w:p>
    <w:p w:rsidR="00000000" w:rsidDel="00000000" w:rsidP="00000000" w:rsidRDefault="00000000" w:rsidRPr="00000000" w14:paraId="0000002B">
      <w:pPr>
        <w:spacing w:after="0" w:line="240" w:lineRule="auto"/>
        <w:jc w:val="both"/>
        <w:rPr>
          <w:rFonts w:ascii="Arial" w:cs="Arial" w:eastAsia="Arial" w:hAnsi="Arial"/>
        </w:rPr>
      </w:pPr>
      <w:r w:rsidDel="00000000" w:rsidR="00000000" w:rsidRPr="00000000">
        <w:rPr>
          <w:rFonts w:ascii="Arial" w:cs="Arial" w:eastAsia="Arial" w:hAnsi="Arial"/>
          <w:rtl w:val="0"/>
        </w:rPr>
        <w:t xml:space="preserve">Hace 27 años se creó la primera escuela indígena en la Comunidad Pindó de San Cosme y Damián. </w:t>
      </w:r>
    </w:p>
    <w:p w:rsidR="00000000" w:rsidDel="00000000" w:rsidP="00000000" w:rsidRDefault="00000000" w:rsidRPr="00000000" w14:paraId="0000002C">
      <w:pPr>
        <w:spacing w:after="0" w:line="240" w:lineRule="auto"/>
        <w:jc w:val="both"/>
        <w:rPr>
          <w:rFonts w:ascii="Arial" w:cs="Arial" w:eastAsia="Arial" w:hAnsi="Arial"/>
        </w:rPr>
      </w:pPr>
      <w:r w:rsidDel="00000000" w:rsidR="00000000" w:rsidRPr="00000000">
        <w:rPr>
          <w:rFonts w:ascii="Arial" w:cs="Arial" w:eastAsia="Arial" w:hAnsi="Arial"/>
          <w:rtl w:val="0"/>
        </w:rPr>
        <w:t xml:space="preserve">En el año 2006 se descentralizó la escuela indígena a nivel departamental. En el año 2007 se aprueba la Ley de Educación Indígena. </w:t>
      </w:r>
    </w:p>
    <w:p w:rsidR="00000000" w:rsidDel="00000000" w:rsidP="00000000" w:rsidRDefault="00000000" w:rsidRPr="00000000" w14:paraId="0000002D">
      <w:pPr>
        <w:spacing w:after="0" w:line="240" w:lineRule="auto"/>
        <w:jc w:val="both"/>
        <w:rPr>
          <w:rFonts w:ascii="Arial" w:cs="Arial" w:eastAsia="Arial" w:hAnsi="Arial"/>
        </w:rPr>
      </w:pPr>
      <w:r w:rsidDel="00000000" w:rsidR="00000000" w:rsidRPr="00000000">
        <w:rPr>
          <w:rFonts w:ascii="Arial" w:cs="Arial" w:eastAsia="Arial" w:hAnsi="Arial"/>
          <w:rtl w:val="0"/>
        </w:rPr>
        <w:t xml:space="preserve">En el Departamento de Itapúa existen 20 escuelas indígenas, y están matriculados </w:t>
      </w:r>
      <w:r w:rsidDel="00000000" w:rsidR="00000000" w:rsidRPr="00000000">
        <w:rPr>
          <w:rFonts w:ascii="Arial" w:cs="Arial" w:eastAsia="Arial" w:hAnsi="Arial"/>
          <w:color w:val="000000"/>
          <w:rtl w:val="0"/>
        </w:rPr>
        <w:t xml:space="preserve">646</w:t>
      </w:r>
      <w:r w:rsidDel="00000000" w:rsidR="00000000" w:rsidRPr="00000000">
        <w:rPr>
          <w:rFonts w:ascii="Arial" w:cs="Arial" w:eastAsia="Arial" w:hAnsi="Arial"/>
          <w:rtl w:val="0"/>
        </w:rPr>
        <w:t xml:space="preserve"> alumnos, atendidos por 47 maestros, de los cuales 10 son indígenas y 37 paraguayos-as.</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Entre los años 2012-2013 se llevó a cabo en el Instituto de Formación Docente del Centro Regional de Educación el Plan de Profesionalización de maestros no titulados de escuelas indígenas, que tuvo como resultado la profesionalización de 19 docentes ya en ejercicio. </w:t>
      </w:r>
    </w:p>
    <w:p w:rsidR="00000000" w:rsidDel="00000000" w:rsidP="00000000" w:rsidRDefault="00000000" w:rsidRPr="00000000" w14:paraId="0000002F">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Dr. LUIS ANDRES VILLANUEVA BENITEZ</w:t>
      </w:r>
    </w:p>
    <w:p w:rsidR="00000000" w:rsidDel="00000000" w:rsidP="00000000" w:rsidRDefault="00000000" w:rsidRPr="00000000" w14:paraId="00000031">
      <w:pPr>
        <w:spacing w:after="0" w:line="240" w:lineRule="auto"/>
        <w:rPr>
          <w:rFonts w:ascii="Arial" w:cs="Arial" w:eastAsia="Arial" w:hAnsi="Arial"/>
        </w:rPr>
      </w:pPr>
      <w:r w:rsidDel="00000000" w:rsidR="00000000" w:rsidRPr="00000000">
        <w:rPr>
          <w:rFonts w:ascii="Arial" w:cs="Arial" w:eastAsia="Arial" w:hAnsi="Arial"/>
          <w:rtl w:val="0"/>
        </w:rPr>
        <w:t xml:space="preserve">Doctor en Gestión Educacional. Universidad Nacional de Itapúa. Año 2011</w:t>
      </w:r>
    </w:p>
    <w:p w:rsidR="00000000" w:rsidDel="00000000" w:rsidP="00000000" w:rsidRDefault="00000000" w:rsidRPr="00000000" w14:paraId="00000032">
      <w:pPr>
        <w:spacing w:after="0" w:line="240" w:lineRule="auto"/>
        <w:jc w:val="both"/>
        <w:rPr>
          <w:rFonts w:ascii="Arial" w:cs="Arial" w:eastAsia="Arial" w:hAnsi="Arial"/>
          <w:b w:val="1"/>
        </w:rPr>
      </w:pPr>
      <w:r w:rsidDel="00000000" w:rsidR="00000000" w:rsidRPr="00000000">
        <w:rPr>
          <w:rFonts w:ascii="Arial" w:cs="Arial" w:eastAsia="Arial" w:hAnsi="Arial"/>
          <w:rtl w:val="0"/>
        </w:rPr>
        <w:t xml:space="preserve">Docente del Instituto de Formación Docente del Centro Regional de Educación “General Patricio Escobar” de Encarnación, de la Facultad de Humanidades, Ciencias Sociales y Cultura Guaraní de la Universidad Nacional de Itapúa y de la Universidad Católica Campus Universitario de Itapúa, además se desempeña como Director Académico de la Facultad de Ciencias Jurídicas de la UCI. Miembro del PIDE: Pastoral Indígena de la Diócesis de Encarnación.</w:t>
      </w: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Univ. FERNANDO ABEL SCHOLZ JARA</w:t>
      </w:r>
    </w:p>
    <w:p w:rsidR="00000000" w:rsidDel="00000000" w:rsidP="00000000" w:rsidRDefault="00000000" w:rsidRPr="00000000" w14:paraId="00000035">
      <w:pPr>
        <w:spacing w:after="0" w:line="240" w:lineRule="auto"/>
        <w:jc w:val="both"/>
        <w:rPr>
          <w:rFonts w:ascii="Arial" w:cs="Arial" w:eastAsia="Arial" w:hAnsi="Arial"/>
        </w:rPr>
      </w:pPr>
      <w:r w:rsidDel="00000000" w:rsidR="00000000" w:rsidRPr="00000000">
        <w:rPr>
          <w:rFonts w:ascii="Arial" w:cs="Arial" w:eastAsia="Arial" w:hAnsi="Arial"/>
          <w:rtl w:val="0"/>
        </w:rPr>
        <w:t xml:space="preserve">Alumno Regular del sexto año de la carrera de Derecho de la Universidad Católica de Itapúa. Especialista en Gerencia y Marketing Político de los Gobiernos Locales, por la Agencia Española de Cooperación Internacional para el Desarrollo y la Unión Iberoamericana de Municipalistas. Antigua Guatemala. Especialista en Gestión y Planificación Estratégica Territorial, por el ILPES, Instituto Latinoamericano de Planificación Económica y Social y la Unión Iberoamericana de Municipalistas. Tandil, Argentina.</w:t>
      </w:r>
    </w:p>
    <w:p w:rsidR="00000000" w:rsidDel="00000000" w:rsidP="00000000" w:rsidRDefault="00000000" w:rsidRPr="00000000" w14:paraId="00000036">
      <w:pPr>
        <w:spacing w:after="0" w:line="240" w:lineRule="auto"/>
        <w:jc w:val="both"/>
        <w:rPr>
          <w:rFonts w:ascii="Arial" w:cs="Arial" w:eastAsia="Arial" w:hAnsi="Arial"/>
        </w:rPr>
      </w:pPr>
      <w:r w:rsidDel="00000000" w:rsidR="00000000" w:rsidRPr="00000000">
        <w:rPr>
          <w:rFonts w:ascii="Arial" w:cs="Arial" w:eastAsia="Arial" w:hAnsi="Arial"/>
          <w:rtl w:val="0"/>
        </w:rPr>
        <w:t xml:space="preserve">Especialista en Gobierno y Desarrollo Local, por la Unión Iberoamericana de Municipalistas y la Junta de Andalucía. Año 2014.</w:t>
      </w:r>
    </w:p>
    <w:p w:rsidR="00000000" w:rsidDel="00000000" w:rsidP="00000000" w:rsidRDefault="00000000" w:rsidRPr="00000000" w14:paraId="00000037">
      <w:pPr>
        <w:spacing w:after="0" w:line="240" w:lineRule="auto"/>
        <w:jc w:val="both"/>
        <w:rPr>
          <w:rFonts w:ascii="Arial" w:cs="Arial" w:eastAsia="Arial" w:hAnsi="Arial"/>
          <w:b w:val="1"/>
        </w:rPr>
      </w:pPr>
      <w:r w:rsidDel="00000000" w:rsidR="00000000" w:rsidRPr="00000000">
        <w:rPr>
          <w:rFonts w:ascii="Arial" w:cs="Arial" w:eastAsia="Arial" w:hAnsi="Arial"/>
          <w:rtl w:val="0"/>
        </w:rPr>
        <w:t xml:space="preserve">Miembro de PIDE: Pastoral Indígena de la Diócesis de Encarnación.</w:t>
      </w: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Introducción</w:t>
      </w:r>
    </w:p>
    <w:p w:rsidR="00000000" w:rsidDel="00000000" w:rsidP="00000000" w:rsidRDefault="00000000" w:rsidRPr="00000000" w14:paraId="0000003A">
      <w:pPr>
        <w:spacing w:line="360" w:lineRule="auto"/>
        <w:jc w:val="both"/>
        <w:rPr>
          <w:rFonts w:ascii="Arial" w:cs="Arial" w:eastAsia="Arial" w:hAnsi="Arial"/>
        </w:rPr>
      </w:pPr>
      <w:r w:rsidDel="00000000" w:rsidR="00000000" w:rsidRPr="00000000">
        <w:rPr>
          <w:rFonts w:ascii="Arial" w:cs="Arial" w:eastAsia="Arial" w:hAnsi="Arial"/>
          <w:rtl w:val="0"/>
        </w:rPr>
        <w:t xml:space="preserve">Ingresar al área de desarrollo es muy complejo, ya que se debe tener que tener en cuenta que cada pueblo tiene adentrado e impregnado en su sistema de vida conceptos propios dentro de su propia cosmovisión. Al referirnos a los pueblos autóctonos del Paraguay no podemos dejar de lado su identidad como pueblo y sobre todo su historia real.</w:t>
      </w:r>
    </w:p>
    <w:p w:rsidR="00000000" w:rsidDel="00000000" w:rsidP="00000000" w:rsidRDefault="00000000" w:rsidRPr="00000000" w14:paraId="0000003B">
      <w:pPr>
        <w:spacing w:line="360" w:lineRule="auto"/>
        <w:jc w:val="both"/>
        <w:rPr>
          <w:rFonts w:ascii="Arial" w:cs="Arial" w:eastAsia="Arial" w:hAnsi="Arial"/>
        </w:rPr>
      </w:pPr>
      <w:r w:rsidDel="00000000" w:rsidR="00000000" w:rsidRPr="00000000">
        <w:rPr>
          <w:rFonts w:ascii="Arial" w:cs="Arial" w:eastAsia="Arial" w:hAnsi="Arial"/>
          <w:rtl w:val="0"/>
        </w:rPr>
        <w:t xml:space="preserve">Hoy en día, al referirnos al estilo de vida de los indígenas y quererlo comparar con los nacionales se percibe que  la realidad es abismal, los nativos carecen de los bosques proporcionadores de vida, por ende se alejaron de un sistema de vida proteccionista de natura encentrándose aquejados de distintas falencias, entre ellos desidia estatal y falta de políticas proteccionistas.</w:t>
      </w:r>
    </w:p>
    <w:p w:rsidR="00000000" w:rsidDel="00000000" w:rsidP="00000000" w:rsidRDefault="00000000" w:rsidRPr="00000000" w14:paraId="0000003C">
      <w:pPr>
        <w:spacing w:line="360" w:lineRule="auto"/>
        <w:jc w:val="both"/>
        <w:rPr>
          <w:rFonts w:ascii="Arial" w:cs="Arial" w:eastAsia="Arial" w:hAnsi="Arial"/>
        </w:rPr>
      </w:pPr>
      <w:r w:rsidDel="00000000" w:rsidR="00000000" w:rsidRPr="00000000">
        <w:rPr>
          <w:rFonts w:ascii="Arial" w:cs="Arial" w:eastAsia="Arial" w:hAnsi="Arial"/>
          <w:rtl w:val="0"/>
        </w:rPr>
        <w:t xml:space="preserve">Investigación es educación, educación es desarrollo, en el sector indígena, se carecen de grandes o profundas investigaciones, tema que en la actualidad se está dando con mayor énfasis, esperando que en unos años se pueda conocer más del indigenismo y sus implicancias a través de las futuras publicaciones</w:t>
      </w:r>
    </w:p>
    <w:p w:rsidR="00000000" w:rsidDel="00000000" w:rsidP="00000000" w:rsidRDefault="00000000" w:rsidRPr="00000000" w14:paraId="0000003D">
      <w:pPr>
        <w:spacing w:line="360" w:lineRule="auto"/>
        <w:jc w:val="both"/>
        <w:rPr>
          <w:rFonts w:ascii="Arial" w:cs="Arial" w:eastAsia="Arial" w:hAnsi="Arial"/>
        </w:rPr>
      </w:pPr>
      <w:r w:rsidDel="00000000" w:rsidR="00000000" w:rsidRPr="00000000">
        <w:rPr>
          <w:rFonts w:ascii="Arial" w:cs="Arial" w:eastAsia="Arial" w:hAnsi="Arial"/>
          <w:rtl w:val="0"/>
        </w:rPr>
        <w:t xml:space="preserve">El trabajo realizado es una mínima expresión, es un pequeño bosquejo del análisis del desarrollo sostenible y sustentable de los pueblos nativos poniéndoles en paralelo por supuesto con la educación, su deficitario sistema, sus carencias, pero sus siempre vivas costumbres y trasmisión de conocimientos ancestrales de generación en generación hasta hoy en día.</w:t>
      </w:r>
    </w:p>
    <w:p w:rsidR="00000000" w:rsidDel="00000000" w:rsidP="00000000" w:rsidRDefault="00000000" w:rsidRPr="00000000" w14:paraId="0000003E">
      <w:pPr>
        <w:spacing w:line="360" w:lineRule="auto"/>
        <w:jc w:val="both"/>
        <w:rPr>
          <w:rFonts w:ascii="Arial" w:cs="Arial" w:eastAsia="Arial" w:hAnsi="Arial"/>
        </w:rPr>
      </w:pPr>
      <w:r w:rsidDel="00000000" w:rsidR="00000000" w:rsidRPr="00000000">
        <w:rPr>
          <w:rFonts w:ascii="Arial" w:cs="Arial" w:eastAsia="Arial" w:hAnsi="Arial"/>
          <w:rtl w:val="0"/>
        </w:rPr>
        <w:t xml:space="preserve">El objetivo principal de este trabajo es: analizar la trascendencia de la implementación de la educación formal en el sistema de vida de los aborígenes de Itapúa como estrategia de desarrollo para el bienestar de los mismos.</w:t>
      </w:r>
    </w:p>
    <w:p w:rsidR="00000000" w:rsidDel="00000000" w:rsidP="00000000" w:rsidRDefault="00000000" w:rsidRPr="00000000" w14:paraId="0000003F">
      <w:pPr>
        <w:spacing w:line="360" w:lineRule="auto"/>
        <w:jc w:val="both"/>
        <w:rPr>
          <w:rFonts w:ascii="Arial" w:cs="Arial" w:eastAsia="Arial" w:hAnsi="Arial"/>
        </w:rPr>
      </w:pPr>
      <w:r w:rsidDel="00000000" w:rsidR="00000000" w:rsidRPr="00000000">
        <w:rPr>
          <w:rFonts w:ascii="Arial" w:cs="Arial" w:eastAsia="Arial" w:hAnsi="Arial"/>
          <w:rtl w:val="0"/>
        </w:rPr>
        <w:t xml:space="preserve">Este trabajo es el resultado de una experiencia realizada en el Nivel de Formación Docente del Centro Regional de Educación “General Patricio Escobar”, donde en los años 2012-2013 se concretizó el “Plan Transitorio del Diseño Curricular para la Formación de Agentes Socializadores de escuelas Indígenas”, donde un total de 19 Agentes Socializadores (docentes en ejercicio sin el Título Habilitante correspondiente para el área) se profesionalizaron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De estos estos maestros cuatro fueron paraguayos, uno de la parcialidad Maka, uno de la parcialidad Avá Guraní y los trece restantes del pueblo Mbya Guaraní, aborígenes autóctonos del Departamento de Itapúa.</w:t>
      </w:r>
    </w:p>
    <w:p w:rsidR="00000000" w:rsidDel="00000000" w:rsidP="00000000" w:rsidRDefault="00000000" w:rsidRPr="00000000" w14:paraId="00000040">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Realidad Indígena en el Paraguay</w:t>
      </w:r>
    </w:p>
    <w:p w:rsidR="00000000" w:rsidDel="00000000" w:rsidP="00000000" w:rsidRDefault="00000000" w:rsidRPr="00000000" w14:paraId="00000041">
      <w:pPr>
        <w:spacing w:after="0" w:line="360" w:lineRule="auto"/>
        <w:jc w:val="both"/>
        <w:rPr>
          <w:rFonts w:ascii="Arial" w:cs="Arial" w:eastAsia="Arial" w:hAnsi="Arial"/>
        </w:rPr>
      </w:pPr>
      <w:r w:rsidDel="00000000" w:rsidR="00000000" w:rsidRPr="00000000">
        <w:rPr>
          <w:rFonts w:ascii="Arial" w:cs="Arial" w:eastAsia="Arial" w:hAnsi="Arial"/>
          <w:rtl w:val="0"/>
        </w:rPr>
        <w:t xml:space="preserve">La población indígena en el Paraguay, representa el 1,7% de la población total, según censo 2012, conformada por </w:t>
      </w:r>
      <w:r w:rsidDel="00000000" w:rsidR="00000000" w:rsidRPr="00000000">
        <w:rPr>
          <w:rFonts w:ascii="Arial" w:cs="Arial" w:eastAsia="Arial" w:hAnsi="Arial"/>
          <w:highlight w:val="white"/>
          <w:rtl w:val="0"/>
        </w:rPr>
        <w:t xml:space="preserve">112.848 </w:t>
      </w:r>
      <w:r w:rsidDel="00000000" w:rsidR="00000000" w:rsidRPr="00000000">
        <w:rPr>
          <w:rFonts w:ascii="Arial" w:cs="Arial" w:eastAsia="Arial" w:hAnsi="Arial"/>
          <w:rtl w:val="0"/>
        </w:rPr>
        <w:t xml:space="preserve">personas, distribuidas en cinco familias  lingüísticas y 19 pueblos. </w:t>
      </w:r>
    </w:p>
    <w:p w:rsidR="00000000" w:rsidDel="00000000" w:rsidP="00000000" w:rsidRDefault="00000000" w:rsidRPr="00000000" w14:paraId="00000042">
      <w:pPr>
        <w:spacing w:after="0" w:line="360" w:lineRule="auto"/>
        <w:jc w:val="both"/>
        <w:rPr>
          <w:rFonts w:ascii="Arial" w:cs="Arial" w:eastAsia="Arial" w:hAnsi="Arial"/>
        </w:rPr>
      </w:pPr>
      <w:r w:rsidDel="00000000" w:rsidR="00000000" w:rsidRPr="00000000">
        <w:rPr>
          <w:rFonts w:ascii="Arial" w:cs="Arial" w:eastAsia="Arial" w:hAnsi="Arial"/>
          <w:rtl w:val="0"/>
        </w:rPr>
        <w:t xml:space="preserve">Un poco más de la mitad (52,5%) residen en la Región Oriental y el (47,5%) en la Región Occidental del país. La población indígena mantiene la forma característica de una estructura poblacional predominantemente joven.</w:t>
      </w:r>
    </w:p>
    <w:p w:rsidR="00000000" w:rsidDel="00000000" w:rsidP="00000000" w:rsidRDefault="00000000" w:rsidRPr="00000000" w14:paraId="00000043">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4">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Familias Lingüísticas:</w:t>
      </w:r>
    </w:p>
    <w:p w:rsidR="00000000" w:rsidDel="00000000" w:rsidP="00000000" w:rsidRDefault="00000000" w:rsidRPr="00000000" w14:paraId="00000045">
      <w:pPr>
        <w:numPr>
          <w:ilvl w:val="0"/>
          <w:numId w:val="1"/>
        </w:numPr>
        <w:spacing w:after="0" w:line="360" w:lineRule="auto"/>
        <w:ind w:left="720" w:hanging="720"/>
        <w:jc w:val="both"/>
        <w:rPr>
          <w:rFonts w:ascii="Arial" w:cs="Arial" w:eastAsia="Arial" w:hAnsi="Arial"/>
          <w:b w:val="1"/>
        </w:rPr>
      </w:pPr>
      <w:r w:rsidDel="00000000" w:rsidR="00000000" w:rsidRPr="00000000">
        <w:rPr>
          <w:rFonts w:ascii="Arial" w:cs="Arial" w:eastAsia="Arial" w:hAnsi="Arial"/>
          <w:b w:val="1"/>
          <w:rtl w:val="0"/>
        </w:rPr>
        <w:t xml:space="preserve">GUARANI</w:t>
      </w:r>
    </w:p>
    <w:p w:rsidR="00000000" w:rsidDel="00000000" w:rsidP="00000000" w:rsidRDefault="00000000" w:rsidRPr="00000000" w14:paraId="0000004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Paî Tavyterâ (15.494)</w:t>
      </w:r>
    </w:p>
    <w:p w:rsidR="00000000" w:rsidDel="00000000" w:rsidP="00000000" w:rsidRDefault="00000000" w:rsidRPr="00000000" w14:paraId="0000004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Aché (1884)</w:t>
      </w:r>
      <w:r w:rsidDel="00000000" w:rsidR="00000000" w:rsidRPr="00000000">
        <w:rPr>
          <w:rtl w:val="0"/>
        </w:rPr>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Ava Guaraní (17.921)</w:t>
      </w:r>
      <w:r w:rsidDel="00000000" w:rsidR="00000000" w:rsidRPr="00000000">
        <w:rPr>
          <w:rtl w:val="0"/>
        </w:rPr>
      </w:r>
    </w:p>
    <w:p w:rsidR="00000000" w:rsidDel="00000000" w:rsidP="00000000" w:rsidRDefault="00000000" w:rsidRPr="00000000" w14:paraId="0000004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Mbya Guaraní (20.546)</w:t>
      </w:r>
      <w:r w:rsidDel="00000000" w:rsidR="00000000" w:rsidRPr="00000000">
        <w:rPr>
          <w:rtl w:val="0"/>
        </w:rPr>
      </w:r>
    </w:p>
    <w:p w:rsidR="00000000" w:rsidDel="00000000" w:rsidP="00000000" w:rsidRDefault="00000000" w:rsidRPr="00000000" w14:paraId="0000004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Guaraní Occidental (3.587)</w:t>
      </w:r>
      <w:r w:rsidDel="00000000" w:rsidR="00000000" w:rsidRPr="00000000">
        <w:rPr>
          <w:rtl w:val="0"/>
        </w:rPr>
      </w:r>
    </w:p>
    <w:p w:rsidR="00000000" w:rsidDel="00000000" w:rsidP="00000000" w:rsidRDefault="00000000" w:rsidRPr="00000000" w14:paraId="0000004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Guaraní Ñandéva (2.470)</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LENGUA MASKOY</w:t>
      </w:r>
    </w:p>
    <w:p w:rsidR="00000000" w:rsidDel="00000000" w:rsidP="00000000" w:rsidRDefault="00000000" w:rsidRPr="00000000" w14:paraId="0000004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Toba Maskoy (2.074)</w:t>
      </w:r>
    </w:p>
    <w:p w:rsidR="00000000" w:rsidDel="00000000" w:rsidP="00000000" w:rsidRDefault="00000000" w:rsidRPr="00000000" w14:paraId="0000004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Enlhet Norte (8.167)</w:t>
      </w:r>
      <w:r w:rsidDel="00000000" w:rsidR="00000000" w:rsidRPr="00000000">
        <w:rPr>
          <w:rtl w:val="0"/>
        </w:rPr>
      </w:r>
    </w:p>
    <w:p w:rsidR="00000000" w:rsidDel="00000000" w:rsidP="00000000" w:rsidRDefault="00000000" w:rsidRPr="00000000" w14:paraId="0000004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Enxet Sur (7.284)</w:t>
      </w:r>
      <w:r w:rsidDel="00000000" w:rsidR="00000000" w:rsidRPr="00000000">
        <w:rPr>
          <w:rtl w:val="0"/>
        </w:rPr>
      </w:r>
    </w:p>
    <w:p w:rsidR="00000000" w:rsidDel="00000000" w:rsidP="00000000" w:rsidRDefault="00000000" w:rsidRPr="00000000" w14:paraId="0000005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Sanapaná (2.866)</w:t>
      </w:r>
      <w:r w:rsidDel="00000000" w:rsidR="00000000" w:rsidRPr="00000000">
        <w:rPr>
          <w:rtl w:val="0"/>
        </w:rPr>
      </w:r>
    </w:p>
    <w:p w:rsidR="00000000" w:rsidDel="00000000" w:rsidP="00000000" w:rsidRDefault="00000000" w:rsidRPr="00000000" w14:paraId="0000005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Angaité (5.992)</w:t>
      </w:r>
      <w:r w:rsidDel="00000000" w:rsidR="00000000" w:rsidRPr="00000000">
        <w:rPr>
          <w:rtl w:val="0"/>
        </w:rPr>
      </w:r>
    </w:p>
    <w:p w:rsidR="00000000" w:rsidDel="00000000" w:rsidP="00000000" w:rsidRDefault="00000000" w:rsidRPr="00000000" w14:paraId="0000005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Guaná (393)</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MATACO MATAGUAYO</w:t>
      </w:r>
    </w:p>
    <w:p w:rsidR="00000000" w:rsidDel="00000000" w:rsidP="00000000" w:rsidRDefault="00000000" w:rsidRPr="00000000" w14:paraId="0000005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Nivaclé (14.768)</w:t>
      </w:r>
    </w:p>
    <w:p w:rsidR="00000000" w:rsidDel="00000000" w:rsidP="00000000" w:rsidRDefault="00000000" w:rsidRPr="00000000" w14:paraId="0000005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Maká (1.888)</w:t>
      </w:r>
      <w:r w:rsidDel="00000000" w:rsidR="00000000" w:rsidRPr="00000000">
        <w:rPr>
          <w:rtl w:val="0"/>
        </w:rPr>
      </w:r>
    </w:p>
    <w:p w:rsidR="00000000" w:rsidDel="00000000" w:rsidP="00000000" w:rsidRDefault="00000000" w:rsidRPr="00000000" w14:paraId="0000005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Manjui (582)</w:t>
      </w:r>
      <w:r w:rsidDel="00000000" w:rsidR="00000000" w:rsidRPr="00000000">
        <w:rPr>
          <w:rtl w:val="0"/>
        </w:rPr>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ZAMUCO</w:t>
      </w:r>
    </w:p>
    <w:p w:rsidR="00000000" w:rsidDel="00000000" w:rsidP="00000000" w:rsidRDefault="00000000" w:rsidRPr="00000000" w14:paraId="0000005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Ayoreo (2.461)</w:t>
      </w:r>
    </w:p>
    <w:p w:rsidR="00000000" w:rsidDel="00000000" w:rsidP="00000000" w:rsidRDefault="00000000" w:rsidRPr="00000000" w14:paraId="0000005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Chamacoco Ybytoso (1.915)</w:t>
      </w:r>
      <w:r w:rsidDel="00000000" w:rsidR="00000000" w:rsidRPr="00000000">
        <w:rPr>
          <w:rtl w:val="0"/>
        </w:rPr>
      </w:r>
    </w:p>
    <w:p w:rsidR="00000000" w:rsidDel="00000000" w:rsidP="00000000" w:rsidRDefault="00000000" w:rsidRPr="00000000" w14:paraId="0000005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Chamacoco Tomaráho (152)</w:t>
      </w:r>
      <w:r w:rsidDel="00000000" w:rsidR="00000000" w:rsidRPr="00000000">
        <w:rPr>
          <w:rtl w:val="0"/>
        </w:rPr>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GUAICURU: </w:t>
      </w:r>
    </w:p>
    <w:p w:rsidR="00000000" w:rsidDel="00000000" w:rsidP="00000000" w:rsidRDefault="00000000" w:rsidRPr="00000000" w14:paraId="0000005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Toba Qom (1.939)</w:t>
      </w:r>
    </w:p>
    <w:p w:rsidR="00000000" w:rsidDel="00000000" w:rsidP="00000000" w:rsidRDefault="00000000" w:rsidRPr="00000000" w14:paraId="0000005D">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E">
      <w:pPr>
        <w:spacing w:after="0" w:line="360" w:lineRule="auto"/>
        <w:jc w:val="both"/>
        <w:rPr>
          <w:rFonts w:ascii="Arial" w:cs="Arial" w:eastAsia="Arial" w:hAnsi="Arial"/>
        </w:rPr>
      </w:pPr>
      <w:r w:rsidDel="00000000" w:rsidR="00000000" w:rsidRPr="00000000">
        <w:rPr>
          <w:rFonts w:ascii="Arial" w:cs="Arial" w:eastAsia="Arial" w:hAnsi="Arial"/>
          <w:rtl w:val="0"/>
        </w:rPr>
        <w:t xml:space="preserve">Haciendo historia se puede decir que el mayor logro legislativo en cuestiones indígenas fue la promulgación de la </w:t>
      </w:r>
      <w:r w:rsidDel="00000000" w:rsidR="00000000" w:rsidRPr="00000000">
        <w:rPr>
          <w:rFonts w:ascii="Arial" w:cs="Arial" w:eastAsia="Arial" w:hAnsi="Arial"/>
          <w:b w:val="1"/>
          <w:rtl w:val="0"/>
        </w:rPr>
        <w:t xml:space="preserve">Constitución Nacional el 20 de junio de 1992</w:t>
      </w:r>
      <w:r w:rsidDel="00000000" w:rsidR="00000000" w:rsidRPr="00000000">
        <w:rPr>
          <w:rFonts w:ascii="Arial" w:cs="Arial" w:eastAsia="Arial" w:hAnsi="Arial"/>
          <w:rtl w:val="0"/>
        </w:rPr>
        <w:t xml:space="preserve">. Por primera vez en la historia del Paraguay los pueblos indígenas fueron legalmente reconocidos por la Carta Magna.</w:t>
      </w:r>
    </w:p>
    <w:p w:rsidR="00000000" w:rsidDel="00000000" w:rsidP="00000000" w:rsidRDefault="00000000" w:rsidRPr="00000000" w14:paraId="0000005F">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¿Qué dicen los artículos referentes a los pueblos indígenas? </w:t>
      </w:r>
    </w:p>
    <w:p w:rsidR="00000000" w:rsidDel="00000000" w:rsidP="00000000" w:rsidRDefault="00000000" w:rsidRPr="00000000" w14:paraId="00000060">
      <w:pPr>
        <w:spacing w:after="0" w:line="360" w:lineRule="auto"/>
        <w:jc w:val="both"/>
        <w:rPr>
          <w:rFonts w:ascii="Arial" w:cs="Arial" w:eastAsia="Arial" w:hAnsi="Arial"/>
        </w:rPr>
      </w:pPr>
      <w:r w:rsidDel="00000000" w:rsidR="00000000" w:rsidRPr="00000000">
        <w:rPr>
          <w:rFonts w:ascii="Arial" w:cs="Arial" w:eastAsia="Arial" w:hAnsi="Arial"/>
          <w:rtl w:val="0"/>
        </w:rPr>
        <w:t xml:space="preserve">El Capítulo V de la Constitución Nacional habla </w:t>
      </w:r>
      <w:r w:rsidDel="00000000" w:rsidR="00000000" w:rsidRPr="00000000">
        <w:rPr>
          <w:rFonts w:ascii="Arial" w:cs="Arial" w:eastAsia="Arial" w:hAnsi="Arial"/>
          <w:b w:val="1"/>
          <w:rtl w:val="0"/>
        </w:rPr>
        <w:t xml:space="preserve">DE LOS PUEBLOS INDIGENAS</w:t>
      </w:r>
      <w:r w:rsidDel="00000000" w:rsidR="00000000" w:rsidRPr="00000000">
        <w:rPr>
          <w:rFonts w:ascii="Arial" w:cs="Arial" w:eastAsia="Arial" w:hAnsi="Arial"/>
          <w:rtl w:val="0"/>
        </w:rPr>
        <w:t xml:space="preserve"> (Artículos 62-67)</w:t>
      </w:r>
    </w:p>
    <w:p w:rsidR="00000000" w:rsidDel="00000000" w:rsidP="00000000" w:rsidRDefault="00000000" w:rsidRPr="00000000" w14:paraId="00000061">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ARTICULO 62 - DE LOS PUEBLOS INDIGENAS Y GRUPOS ETNICOS</w:t>
      </w:r>
    </w:p>
    <w:p w:rsidR="00000000" w:rsidDel="00000000" w:rsidP="00000000" w:rsidRDefault="00000000" w:rsidRPr="00000000" w14:paraId="00000062">
      <w:pPr>
        <w:spacing w:after="0" w:line="360" w:lineRule="auto"/>
        <w:jc w:val="both"/>
        <w:rPr>
          <w:rFonts w:ascii="Arial" w:cs="Arial" w:eastAsia="Arial" w:hAnsi="Arial"/>
        </w:rPr>
      </w:pPr>
      <w:r w:rsidDel="00000000" w:rsidR="00000000" w:rsidRPr="00000000">
        <w:rPr>
          <w:rFonts w:ascii="Arial" w:cs="Arial" w:eastAsia="Arial" w:hAnsi="Arial"/>
          <w:rtl w:val="0"/>
        </w:rPr>
        <w:t xml:space="preserve">Esta Constitución reconoce la existencia de los pueblos indígenas, definidos como grupos de cultura anteriores a la formación y organización del Estado paraguayo. </w:t>
      </w:r>
    </w:p>
    <w:p w:rsidR="00000000" w:rsidDel="00000000" w:rsidP="00000000" w:rsidRDefault="00000000" w:rsidRPr="00000000" w14:paraId="00000063">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ARTICULO 63 - DE LA IDENTIDAD ETNICA</w:t>
      </w:r>
    </w:p>
    <w:p w:rsidR="00000000" w:rsidDel="00000000" w:rsidP="00000000" w:rsidRDefault="00000000" w:rsidRPr="00000000" w14:paraId="00000064">
      <w:pPr>
        <w:spacing w:after="0" w:line="360" w:lineRule="auto"/>
        <w:jc w:val="both"/>
        <w:rPr>
          <w:rFonts w:ascii="Arial" w:cs="Arial" w:eastAsia="Arial" w:hAnsi="Arial"/>
        </w:rPr>
      </w:pPr>
      <w:r w:rsidDel="00000000" w:rsidR="00000000" w:rsidRPr="00000000">
        <w:rPr>
          <w:rFonts w:ascii="Arial" w:cs="Arial" w:eastAsia="Arial" w:hAnsi="Arial"/>
          <w:rtl w:val="0"/>
        </w:rPr>
        <w:t xml:space="preserve">Queda reconocido y garantizado el derecho de los pueblos indígenas a preservar y a desarrollar su identidad étnica en el respectivo hábitat. Tienen derecho, asimismo, a aplicar libremente sus sistemas de organización política, social, económica, cultural y religiosa, al igual que la voluntaria sujeción a sus normas consuetudinarias para la regulación de la convivencia interior siempre que ellas no atenten contra los derechos fundamentales establecidos en esta Constitución. En los conflictos jurisdiccionales se tendrá en cuenta el derecho consuetudinario indígena.</w:t>
      </w:r>
    </w:p>
    <w:p w:rsidR="00000000" w:rsidDel="00000000" w:rsidP="00000000" w:rsidRDefault="00000000" w:rsidRPr="00000000" w14:paraId="00000065">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ARTICULO 64 - DE LA PROPIEDAD COMUNITARIA</w:t>
      </w:r>
    </w:p>
    <w:p w:rsidR="00000000" w:rsidDel="00000000" w:rsidP="00000000" w:rsidRDefault="00000000" w:rsidRPr="00000000" w14:paraId="00000066">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Los pueblos indígenas tienen derecho a la propiedad comunitaria de la tierra, en extensión y calidad suficientes para la conservación y el desarrollo de sus formas peculiares de vida. El Estado les proveerá gratuitamente de estas tierras, las cuales serán inembargables, indivisibles, intransferibles, imprescriptibles, no susceptibles de garantizar obligaciones contractuales ni de ser arrendadas; asimismo, estarán exentas de tributo. Se prohíbe la remoción o traslado de su hábitat sin el expreso consentimiento de los mismos.</w:t>
      </w:r>
    </w:p>
    <w:p w:rsidR="00000000" w:rsidDel="00000000" w:rsidP="00000000" w:rsidRDefault="00000000" w:rsidRPr="00000000" w14:paraId="00000067">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ARTICULO 65 - DEL DERECHO A LA PARTICIPACION</w:t>
      </w:r>
    </w:p>
    <w:p w:rsidR="00000000" w:rsidDel="00000000" w:rsidP="00000000" w:rsidRDefault="00000000" w:rsidRPr="00000000" w14:paraId="00000068">
      <w:pPr>
        <w:spacing w:after="0" w:line="360" w:lineRule="auto"/>
        <w:jc w:val="both"/>
        <w:rPr>
          <w:rFonts w:ascii="Arial" w:cs="Arial" w:eastAsia="Arial" w:hAnsi="Arial"/>
        </w:rPr>
      </w:pPr>
      <w:r w:rsidDel="00000000" w:rsidR="00000000" w:rsidRPr="00000000">
        <w:rPr>
          <w:rFonts w:ascii="Arial" w:cs="Arial" w:eastAsia="Arial" w:hAnsi="Arial"/>
          <w:rtl w:val="0"/>
        </w:rPr>
        <w:t xml:space="preserve">Se garantiza a los pueblos indígenas el derecho a participar en la vida económica, social, política y cultural del país, de acuerdo con sus usos consuetudinarios, ésta Constitución y las leyes nacionales </w:t>
      </w:r>
    </w:p>
    <w:p w:rsidR="00000000" w:rsidDel="00000000" w:rsidP="00000000" w:rsidRDefault="00000000" w:rsidRPr="00000000" w14:paraId="00000069">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ARTICULO 66 - DE LA EDUCACION Y LA ASISTENCIA</w:t>
      </w:r>
    </w:p>
    <w:p w:rsidR="00000000" w:rsidDel="00000000" w:rsidP="00000000" w:rsidRDefault="00000000" w:rsidRPr="00000000" w14:paraId="0000006A">
      <w:pPr>
        <w:spacing w:after="0" w:line="360" w:lineRule="auto"/>
        <w:jc w:val="both"/>
        <w:rPr>
          <w:rFonts w:ascii="Arial" w:cs="Arial" w:eastAsia="Arial" w:hAnsi="Arial"/>
        </w:rPr>
      </w:pPr>
      <w:r w:rsidDel="00000000" w:rsidR="00000000" w:rsidRPr="00000000">
        <w:rPr>
          <w:rFonts w:ascii="Arial" w:cs="Arial" w:eastAsia="Arial" w:hAnsi="Arial"/>
          <w:rtl w:val="0"/>
        </w:rPr>
        <w:t xml:space="preserve">El Estado respetará las peculiaridades culturales de los pueblos indígenas especialmente en lo relativo a la educación formal. Se atenderá, además, a su defensa contra la regresión demográfica, la depredación de su hábitat, la contaminación ambiental, la explotación económica y la alienación cultural.</w:t>
      </w:r>
    </w:p>
    <w:p w:rsidR="00000000" w:rsidDel="00000000" w:rsidP="00000000" w:rsidRDefault="00000000" w:rsidRPr="00000000" w14:paraId="0000006B">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ARTICULO 67 - DE LA EXONERACION</w:t>
      </w:r>
    </w:p>
    <w:p w:rsidR="00000000" w:rsidDel="00000000" w:rsidP="00000000" w:rsidRDefault="00000000" w:rsidRPr="00000000" w14:paraId="0000006C">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Los miembros de los pueblos indígenas están exonerados de prestar servicios sociales, civiles o militares, así como de las cargas públicas que establezca la ley.</w:t>
      </w:r>
    </w:p>
    <w:p w:rsidR="00000000" w:rsidDel="00000000" w:rsidP="00000000" w:rsidRDefault="00000000" w:rsidRPr="00000000" w14:paraId="0000006D">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E">
      <w:pPr>
        <w:spacing w:after="0" w:line="360" w:lineRule="auto"/>
        <w:jc w:val="both"/>
        <w:rPr>
          <w:rFonts w:ascii="Arial" w:cs="Arial" w:eastAsia="Arial" w:hAnsi="Arial"/>
        </w:rPr>
      </w:pPr>
      <w:r w:rsidDel="00000000" w:rsidR="00000000" w:rsidRPr="00000000">
        <w:rPr>
          <w:rFonts w:ascii="Arial" w:cs="Arial" w:eastAsia="Arial" w:hAnsi="Arial"/>
          <w:rtl w:val="0"/>
        </w:rPr>
        <w:t xml:space="preserve">Haciendo una lectura rápida de estos artículos de la Constitución Nacional se puede afirmar en cuanto a lo que establece la Carta Magna, que los mismos deben gozar de muchos privilegios que hasta ahora no se han concretizado y sobre todo no se les ubica en el sitial debido, por ser primeramente los “verdaderos dueños de estas tierras”.</w:t>
      </w:r>
    </w:p>
    <w:p w:rsidR="00000000" w:rsidDel="00000000" w:rsidP="00000000" w:rsidRDefault="00000000" w:rsidRPr="00000000" w14:paraId="0000006F">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70">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Datos generales de los pueblos indígenas del Paraguay</w:t>
      </w:r>
    </w:p>
    <w:p w:rsidR="00000000" w:rsidDel="00000000" w:rsidP="00000000" w:rsidRDefault="00000000" w:rsidRPr="00000000" w14:paraId="00000071">
      <w:pPr>
        <w:spacing w:after="0" w:line="360" w:lineRule="auto"/>
        <w:jc w:val="both"/>
        <w:rPr>
          <w:rFonts w:ascii="Arial" w:cs="Arial" w:eastAsia="Arial" w:hAnsi="Arial"/>
        </w:rPr>
      </w:pPr>
      <w:r w:rsidDel="00000000" w:rsidR="00000000" w:rsidRPr="00000000">
        <w:rPr>
          <w:rFonts w:ascii="Arial" w:cs="Arial" w:eastAsia="Arial" w:hAnsi="Arial"/>
          <w:rtl w:val="0"/>
        </w:rPr>
        <w:t xml:space="preserve">Según el III Censo Nacional de Población y Viviendas para Pueblos Indígenas  (Censo 2012):</w:t>
      </w:r>
    </w:p>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población indígena de 10 años y más de edad muestra escaso logro en la educación formal. En promedio esta población cursó solo los 3 primeros años de estudio. En áreas urbanas el promedio de años de estudio llega a 5 años y en las zonas rurales a 3,2 años.</w:t>
      </w:r>
    </w:p>
    <w:p w:rsidR="00000000" w:rsidDel="00000000" w:rsidP="00000000" w:rsidRDefault="00000000" w:rsidRPr="00000000" w14:paraId="0000007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37,6% de las personas indígenas de 15 años y más de edad es analfabeta, es decir, que aproximadamente 4 personas de cada 10 no tienen concluido el 2º grado de la EEB.</w:t>
      </w:r>
    </w:p>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49,3 % de población indígena de 5 años y más de edad utiliza como primer idioma su respectiva lengua, denominada lengua indígenas; y el 48,9% habla el guaraní, segundo idioma oficial en el Paraguay y el resto se comunica con un idioma diferente a los mencionados.</w:t>
      </w:r>
    </w:p>
    <w:p w:rsidR="00000000" w:rsidDel="00000000" w:rsidP="00000000" w:rsidRDefault="00000000" w:rsidRPr="00000000" w14:paraId="000000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 total de la población indígena, el 77,1% se ha inscripto en el registro Civil. En el área urbana, 84,9% ha registrado nacimiento, mientras que en el área rural, el 76,4% anotó su nacimiento.</w:t>
      </w:r>
    </w:p>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64, 0% cuenta con cédula de identidad. En el área urbana, 77,1% confirmó la tenencia del documento de identidad y en el área rural el 62,8% afirma contar con cédula de identidad.</w:t>
      </w:r>
    </w:p>
    <w:p w:rsidR="00000000" w:rsidDel="00000000" w:rsidP="00000000" w:rsidRDefault="00000000" w:rsidRPr="00000000" w14:paraId="0000007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tasa de analfabetismo de la población de 15 años y más de edad, del pueblo Mbya Guaraní es de 55,4%.</w:t>
      </w:r>
    </w:p>
    <w:p w:rsidR="00000000" w:rsidDel="00000000" w:rsidP="00000000" w:rsidRDefault="00000000" w:rsidRPr="00000000" w14:paraId="0000007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2,0% de la población itapuense es indígena.</w:t>
      </w:r>
    </w:p>
    <w:p w:rsidR="00000000" w:rsidDel="00000000" w:rsidP="00000000" w:rsidRDefault="00000000" w:rsidRPr="00000000" w14:paraId="0000007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20 años (Censo 2002) la población indígena en el paraguaya ha aumentado en unas 68.000 personas.</w:t>
      </w:r>
    </w:p>
    <w:p w:rsidR="00000000" w:rsidDel="00000000" w:rsidP="00000000" w:rsidRDefault="00000000" w:rsidRPr="00000000" w14:paraId="0000007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Según el Censo existen 493 comunidades indígenas en todo el Paraguay, de las cuales el 86,2% cuentan con personería jurídica, que representan 425 comunidades.</w:t>
      </w:r>
    </w:p>
    <w:p w:rsidR="00000000" w:rsidDel="00000000" w:rsidP="00000000" w:rsidRDefault="00000000" w:rsidRPr="00000000" w14:paraId="0000007B">
      <w:pPr>
        <w:spacing w:after="0" w:line="36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C">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Aborígenes del Departamento de Itapúa</w:t>
      </w:r>
    </w:p>
    <w:p w:rsidR="00000000" w:rsidDel="00000000" w:rsidP="00000000" w:rsidRDefault="00000000" w:rsidRPr="00000000" w14:paraId="0000007D">
      <w:pPr>
        <w:spacing w:after="0" w:line="360" w:lineRule="auto"/>
        <w:jc w:val="both"/>
        <w:rPr>
          <w:rFonts w:ascii="Arial" w:cs="Arial" w:eastAsia="Arial" w:hAnsi="Arial"/>
        </w:rPr>
      </w:pPr>
      <w:r w:rsidDel="00000000" w:rsidR="00000000" w:rsidRPr="00000000">
        <w:rPr>
          <w:rFonts w:ascii="Arial" w:cs="Arial" w:eastAsia="Arial" w:hAnsi="Arial"/>
          <w:rtl w:val="0"/>
        </w:rPr>
        <w:t xml:space="preserve">En el Departamento de Itapúa se encuentran los Mbya Guaraní de la familia Lingüística Guaraní. También existen indígenas de la parcialidad Maká, quiénes más bien son comerciantes itinerantes.</w:t>
      </w:r>
    </w:p>
    <w:p w:rsidR="00000000" w:rsidDel="00000000" w:rsidP="00000000" w:rsidRDefault="00000000" w:rsidRPr="00000000" w14:paraId="0000007E">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Los Mbya viven en unas 42 comunidades, de las cuales unas 31 son reconocidas, 1 es independiente y 10 se encuentran en aislamiento voluntario en las reservas.</w:t>
      </w:r>
    </w:p>
    <w:p w:rsidR="00000000" w:rsidDel="00000000" w:rsidP="00000000" w:rsidRDefault="00000000" w:rsidRPr="00000000" w14:paraId="0000007F">
      <w:pPr>
        <w:spacing w:after="0" w:line="360" w:lineRule="auto"/>
        <w:jc w:val="both"/>
        <w:rPr>
          <w:rFonts w:ascii="Arial" w:cs="Arial" w:eastAsia="Arial" w:hAnsi="Arial"/>
        </w:rPr>
      </w:pPr>
      <w:r w:rsidDel="00000000" w:rsidR="00000000" w:rsidRPr="00000000">
        <w:rPr>
          <w:rFonts w:ascii="Arial" w:cs="Arial" w:eastAsia="Arial" w:hAnsi="Arial"/>
          <w:rtl w:val="0"/>
        </w:rPr>
        <w:t xml:space="preserve">El gran desafío de los indígenas de Itapúa es la titulación de las tierras a nombre de sus comunidades, problemática similar en los otros departamentos y las otras parcialidades. Otra problemática que se presenta es la salida de los Mbya de sus comunidades para venir a vivir en los bordes de las ciudades, y desde allí salir a las calles a pedir ayuda para su sustento diario.</w:t>
      </w:r>
    </w:p>
    <w:p w:rsidR="00000000" w:rsidDel="00000000" w:rsidP="00000000" w:rsidRDefault="00000000" w:rsidRPr="00000000" w14:paraId="00000080">
      <w:pPr>
        <w:spacing w:after="0" w:line="360" w:lineRule="auto"/>
        <w:jc w:val="both"/>
        <w:rPr>
          <w:rFonts w:ascii="Arial" w:cs="Arial" w:eastAsia="Arial" w:hAnsi="Arial"/>
        </w:rPr>
      </w:pPr>
      <w:r w:rsidDel="00000000" w:rsidR="00000000" w:rsidRPr="00000000">
        <w:rPr>
          <w:rFonts w:ascii="Arial" w:cs="Arial" w:eastAsia="Arial" w:hAnsi="Arial"/>
          <w:rtl w:val="0"/>
        </w:rPr>
        <w:t xml:space="preserve">Para una mayor organización en el Departamento de Itapúa se encuentran dos organizaciones que aglutinas a las comunidades aborígenes:</w:t>
      </w:r>
    </w:p>
    <w:p w:rsidR="00000000" w:rsidDel="00000000" w:rsidP="00000000" w:rsidRDefault="00000000" w:rsidRPr="00000000" w14:paraId="00000081">
      <w:pPr>
        <w:spacing w:after="0" w:line="360" w:lineRule="auto"/>
        <w:jc w:val="both"/>
        <w:rPr>
          <w:rFonts w:ascii="Arial" w:cs="Arial" w:eastAsia="Arial" w:hAnsi="Arial"/>
        </w:rPr>
      </w:pPr>
      <w:r w:rsidDel="00000000" w:rsidR="00000000" w:rsidRPr="00000000">
        <w:rPr>
          <w:rFonts w:ascii="Arial" w:cs="Arial" w:eastAsia="Arial" w:hAnsi="Arial"/>
          <w:rtl w:val="0"/>
        </w:rPr>
        <w:t xml:space="preserve">La </w:t>
      </w:r>
      <w:r w:rsidDel="00000000" w:rsidR="00000000" w:rsidRPr="00000000">
        <w:rPr>
          <w:rFonts w:ascii="Arial" w:cs="Arial" w:eastAsia="Arial" w:hAnsi="Arial"/>
          <w:b w:val="1"/>
          <w:rtl w:val="0"/>
        </w:rPr>
        <w:t xml:space="preserve">ACIDI</w:t>
      </w:r>
      <w:r w:rsidDel="00000000" w:rsidR="00000000" w:rsidRPr="00000000">
        <w:rPr>
          <w:rFonts w:ascii="Arial" w:cs="Arial" w:eastAsia="Arial" w:hAnsi="Arial"/>
          <w:rtl w:val="0"/>
        </w:rPr>
        <w:t xml:space="preserve"> (Asociación de Comunidades Indígenas de Itapúa), con personería jurídica y estatuto, que trabaja a partir del año 1.997. Está compuesta por 32 comunidades reconocidas, la mayoría de ellas con personería jurídica, esta organización es una entidad de los Mbya – Guaraní en Itapúa y su objetivo es la lucha por los derechos indígenas, tierra y territorios, más libre-determinación. Tienen muchos problemas respecto a esto y por eso trabajan con otras organizaciones guaraníes las probables salidas conjuntas. </w:t>
      </w:r>
    </w:p>
    <w:p w:rsidR="00000000" w:rsidDel="00000000" w:rsidP="00000000" w:rsidRDefault="00000000" w:rsidRPr="00000000" w14:paraId="00000082">
      <w:pPr>
        <w:spacing w:after="0" w:line="360" w:lineRule="auto"/>
        <w:jc w:val="both"/>
        <w:rPr>
          <w:rFonts w:ascii="Arial" w:cs="Arial" w:eastAsia="Arial" w:hAnsi="Arial"/>
        </w:rPr>
      </w:pPr>
      <w:r w:rsidDel="00000000" w:rsidR="00000000" w:rsidRPr="00000000">
        <w:rPr>
          <w:rFonts w:ascii="Arial" w:cs="Arial" w:eastAsia="Arial" w:hAnsi="Arial"/>
          <w:rtl w:val="0"/>
        </w:rPr>
        <w:t xml:space="preserve">El </w:t>
      </w:r>
      <w:r w:rsidDel="00000000" w:rsidR="00000000" w:rsidRPr="00000000">
        <w:rPr>
          <w:rFonts w:ascii="Arial" w:cs="Arial" w:eastAsia="Arial" w:hAnsi="Arial"/>
          <w:b w:val="1"/>
          <w:rtl w:val="0"/>
        </w:rPr>
        <w:t xml:space="preserve">GACII </w:t>
      </w:r>
      <w:r w:rsidDel="00000000" w:rsidR="00000000" w:rsidRPr="00000000">
        <w:rPr>
          <w:rFonts w:ascii="Arial" w:cs="Arial" w:eastAsia="Arial" w:hAnsi="Arial"/>
          <w:rtl w:val="0"/>
        </w:rPr>
        <w:t xml:space="preserve">(Grupo de Acompañamiento de las Comunidades Indígenas de Itapúa), está trabajando con comunidades Mbya-Guaraní de Itapúa, aglutinadas en la Asociación de Comunidades Indígenas-Mbya de Itapúa (ACIDI).</w:t>
      </w:r>
    </w:p>
    <w:p w:rsidR="00000000" w:rsidDel="00000000" w:rsidP="00000000" w:rsidRDefault="00000000" w:rsidRPr="00000000" w14:paraId="00000083">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4">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Educación Indígena de Itapúa</w:t>
      </w:r>
    </w:p>
    <w:p w:rsidR="00000000" w:rsidDel="00000000" w:rsidP="00000000" w:rsidRDefault="00000000" w:rsidRPr="00000000" w14:paraId="00000085">
      <w:pPr>
        <w:spacing w:after="0" w:line="360" w:lineRule="auto"/>
        <w:jc w:val="both"/>
        <w:rPr>
          <w:rFonts w:ascii="Arial" w:cs="Arial" w:eastAsia="Arial" w:hAnsi="Arial"/>
        </w:rPr>
      </w:pPr>
      <w:r w:rsidDel="00000000" w:rsidR="00000000" w:rsidRPr="00000000">
        <w:rPr>
          <w:rFonts w:ascii="Arial" w:cs="Arial" w:eastAsia="Arial" w:hAnsi="Arial"/>
          <w:rtl w:val="0"/>
        </w:rPr>
        <w:t xml:space="preserve">De las 41 comunidades mencionadas 20 de ellas cuentan con instituciones educativas, ubicados en 11 distritos: Pirapo, San Cosme y Damián, Encarnación, Jesús, Trinidad, Alto Vera, Tomas. R. Pereira, Obligado, Itapuá Poty, Carlos Antonio López, San Rafael del Paraná.</w:t>
      </w:r>
    </w:p>
    <w:p w:rsidR="00000000" w:rsidDel="00000000" w:rsidP="00000000" w:rsidRDefault="00000000" w:rsidRPr="00000000" w14:paraId="00000086">
      <w:pPr>
        <w:spacing w:after="0" w:line="360" w:lineRule="auto"/>
        <w:jc w:val="both"/>
        <w:rPr>
          <w:rFonts w:ascii="Arial" w:cs="Arial" w:eastAsia="Arial" w:hAnsi="Arial"/>
        </w:rPr>
      </w:pPr>
      <w:r w:rsidDel="00000000" w:rsidR="00000000" w:rsidRPr="00000000">
        <w:rPr>
          <w:rFonts w:ascii="Arial" w:cs="Arial" w:eastAsia="Arial" w:hAnsi="Arial"/>
          <w:rtl w:val="0"/>
        </w:rPr>
        <w:t xml:space="preserve">En la actualidad se cuentan con  47 docentes en aula: 10 (diez) docentes indígenas y 37 (treinta y siete) no indígenas. En la Supervisión de Escuelas Indígenas se encuentran trabajando 3 (tres) docentes indígenas y 5 (cinco) no indígenas</w:t>
      </w:r>
    </w:p>
    <w:p w:rsidR="00000000" w:rsidDel="00000000" w:rsidP="00000000" w:rsidRDefault="00000000" w:rsidRPr="00000000" w14:paraId="00000087">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Los Niveles Educativos que cuentan las Instituciones educativas en el Departamento son: </w:t>
      </w:r>
    </w:p>
    <w:p w:rsidR="00000000" w:rsidDel="00000000" w:rsidP="00000000" w:rsidRDefault="00000000" w:rsidRPr="00000000" w14:paraId="00000088">
      <w:pPr>
        <w:spacing w:after="0" w:line="360" w:lineRule="auto"/>
        <w:jc w:val="both"/>
        <w:rPr>
          <w:rFonts w:ascii="Arial" w:cs="Arial" w:eastAsia="Arial" w:hAnsi="Arial"/>
        </w:rPr>
      </w:pPr>
      <w:r w:rsidDel="00000000" w:rsidR="00000000" w:rsidRPr="00000000">
        <w:rPr>
          <w:rFonts w:ascii="Arial" w:cs="Arial" w:eastAsia="Arial" w:hAnsi="Arial"/>
          <w:rtl w:val="0"/>
        </w:rPr>
        <w:t xml:space="preserve">Nivel Inicial: Jardín  y Pre-Escolar, 1°, 2° y 3° Ciclo de la  EEB. Con una escuela funciona EMA, Educación Media Abierta.</w:t>
      </w:r>
    </w:p>
    <w:p w:rsidR="00000000" w:rsidDel="00000000" w:rsidP="00000000" w:rsidRDefault="00000000" w:rsidRPr="00000000" w14:paraId="00000089">
      <w:pPr>
        <w:spacing w:after="0" w:line="360" w:lineRule="auto"/>
        <w:jc w:val="both"/>
        <w:rPr>
          <w:rFonts w:ascii="Arial" w:cs="Arial" w:eastAsia="Arial" w:hAnsi="Arial"/>
        </w:rPr>
      </w:pPr>
      <w:r w:rsidDel="00000000" w:rsidR="00000000" w:rsidRPr="00000000">
        <w:rPr>
          <w:rFonts w:ascii="Arial" w:cs="Arial" w:eastAsia="Arial" w:hAnsi="Arial"/>
          <w:rtl w:val="0"/>
        </w:rPr>
        <w:t xml:space="preserve">En la comunidad de Pindo se inauguró en agosto de 2014 un Centro Alternativo Para Jóvenes Indígenas,  donde se empezó la primera capacitación  en Informática con 22 jóvenes indígenas y no indígenas.  El centro cuenta con una sala de informática con 13 computadoras equipadas. También se está haciendo capacitaciones para promotores de salud indígena.</w:t>
      </w:r>
    </w:p>
    <w:p w:rsidR="00000000" w:rsidDel="00000000" w:rsidP="00000000" w:rsidRDefault="00000000" w:rsidRPr="00000000" w14:paraId="0000008A">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B">
      <w:pPr>
        <w:spacing w:after="0" w:line="24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8C">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Alumnos matriculados en las escuelas Indígenas año 2015, según datos de la Supervisión de Escuelas Indígenas de la ciudad de Encarnación.</w:t>
      </w:r>
    </w:p>
    <w:p w:rsidR="00000000" w:rsidDel="00000000" w:rsidP="00000000" w:rsidRDefault="00000000" w:rsidRPr="00000000" w14:paraId="0000008D">
      <w:pPr>
        <w:spacing w:after="0" w:line="360" w:lineRule="auto"/>
        <w:jc w:val="both"/>
        <w:rPr>
          <w:rFonts w:ascii="Arial" w:cs="Arial" w:eastAsia="Arial" w:hAnsi="Arial"/>
          <w:b w:val="1"/>
        </w:rPr>
      </w:pPr>
      <w:r w:rsidDel="00000000" w:rsidR="00000000" w:rsidRPr="00000000">
        <w:rPr>
          <w:rtl w:val="0"/>
        </w:rPr>
      </w:r>
    </w:p>
    <w:tbl>
      <w:tblPr>
        <w:tblStyle w:val="Table1"/>
        <w:tblW w:w="6363.0" w:type="dxa"/>
        <w:jc w:val="center"/>
        <w:tblLayout w:type="fixed"/>
        <w:tblLook w:val="0400"/>
      </w:tblPr>
      <w:tblGrid>
        <w:gridCol w:w="2997"/>
        <w:gridCol w:w="3366"/>
        <w:tblGridChange w:id="0">
          <w:tblGrid>
            <w:gridCol w:w="2997"/>
            <w:gridCol w:w="3366"/>
          </w:tblGrid>
        </w:tblGridChange>
      </w:tblGrid>
      <w:tr>
        <w:trPr>
          <w:trHeight w:val="400" w:hRule="atLeast"/>
        </w:trPr>
        <w:tc>
          <w:tcPr>
            <w:vMerge w:val="restart"/>
            <w:tcBorders>
              <w:top w:color="000000" w:space="0" w:sz="8" w:val="single"/>
              <w:left w:color="000000" w:space="0" w:sz="8" w:val="single"/>
              <w:bottom w:color="000000" w:space="0" w:sz="8" w:val="single"/>
              <w:right w:color="000000" w:space="0" w:sz="0" w:val="nil"/>
            </w:tcBorders>
            <w:shd w:fill="bfbfbf" w:val="clear"/>
            <w:vAlign w:val="center"/>
          </w:tcPr>
          <w:p w:rsidR="00000000" w:rsidDel="00000000" w:rsidP="00000000" w:rsidRDefault="00000000" w:rsidRPr="00000000" w14:paraId="0000008E">
            <w:pPr>
              <w:spacing w:after="0"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Nivel</w:t>
            </w:r>
          </w:p>
        </w:tc>
        <w:tc>
          <w:tcPr>
            <w:vMerge w:val="restart"/>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8F">
            <w:pPr>
              <w:spacing w:after="0"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Cantidad de Matriculados</w:t>
            </w:r>
          </w:p>
        </w:tc>
      </w:tr>
      <w:tr>
        <w:trPr>
          <w:trHeight w:val="400" w:hRule="atLeast"/>
        </w:trPr>
        <w:tc>
          <w:tcPr>
            <w:vMerge w:val="continue"/>
            <w:tcBorders>
              <w:top w:color="000000" w:space="0" w:sz="8" w:val="single"/>
              <w:left w:color="000000" w:space="0" w:sz="8" w:val="single"/>
              <w:bottom w:color="000000" w:space="0" w:sz="8" w:val="single"/>
              <w:right w:color="000000" w:space="0" w:sz="0" w:val="nil"/>
            </w:tcBorders>
            <w:shd w:fill="bfbfbf" w:val="clea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91">
            <w:pPr>
              <w:spacing w:after="0" w:line="36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92">
            <w:pPr>
              <w:spacing w:after="0" w:line="360" w:lineRule="auto"/>
              <w:jc w:val="center"/>
              <w:rPr>
                <w:rFonts w:ascii="Arial" w:cs="Arial" w:eastAsia="Arial" w:hAnsi="Arial"/>
                <w:b w:val="1"/>
                <w:color w:val="000000"/>
              </w:rPr>
            </w:pPr>
            <w:r w:rsidDel="00000000" w:rsidR="00000000" w:rsidRPr="00000000">
              <w:rPr>
                <w:rtl w:val="0"/>
              </w:rPr>
            </w:r>
          </w:p>
        </w:tc>
      </w:tr>
      <w:tr>
        <w:trPr>
          <w:trHeight w:val="300" w:hRule="atLeast"/>
        </w:trPr>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93">
            <w:pPr>
              <w:spacing w:after="0"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Jardín</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4">
            <w:pPr>
              <w:spacing w:after="0"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15</w:t>
            </w:r>
          </w:p>
        </w:tc>
      </w:tr>
      <w:tr>
        <w:trPr>
          <w:trHeight w:val="300" w:hRule="atLeast"/>
        </w:trPr>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95">
            <w:pPr>
              <w:spacing w:after="0"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Pre Escolar</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6">
            <w:pPr>
              <w:spacing w:after="0"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48</w:t>
            </w:r>
          </w:p>
        </w:tc>
      </w:tr>
      <w:tr>
        <w:trPr>
          <w:trHeight w:val="300" w:hRule="atLeast"/>
        </w:trPr>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97">
            <w:pPr>
              <w:spacing w:after="0"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 Ciclo</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8">
            <w:pPr>
              <w:spacing w:after="0"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280</w:t>
            </w:r>
          </w:p>
        </w:tc>
      </w:tr>
      <w:tr>
        <w:trPr>
          <w:trHeight w:val="300" w:hRule="atLeast"/>
        </w:trPr>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99">
            <w:pPr>
              <w:spacing w:after="0"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 Ciclo</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A">
            <w:pPr>
              <w:spacing w:after="0"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219</w:t>
            </w:r>
          </w:p>
        </w:tc>
      </w:tr>
      <w:tr>
        <w:trPr>
          <w:trHeight w:val="300" w:hRule="atLeast"/>
        </w:trPr>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9B">
            <w:pPr>
              <w:spacing w:after="0"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3° Ciclo</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C">
            <w:pPr>
              <w:spacing w:after="0"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68</w:t>
            </w:r>
          </w:p>
        </w:tc>
      </w:tr>
      <w:tr>
        <w:trPr>
          <w:trHeight w:val="300" w:hRule="atLeast"/>
        </w:trPr>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9D">
            <w:pPr>
              <w:spacing w:after="0"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EMA</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E">
            <w:pPr>
              <w:spacing w:after="0"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16</w:t>
            </w:r>
          </w:p>
        </w:tc>
      </w:tr>
      <w:tr>
        <w:trPr>
          <w:trHeight w:val="300" w:hRule="atLeast"/>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F">
            <w:pPr>
              <w:spacing w:after="0"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Total</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0">
            <w:pPr>
              <w:spacing w:after="0"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646</w:t>
            </w:r>
          </w:p>
        </w:tc>
      </w:tr>
    </w:tbl>
    <w:p w:rsidR="00000000" w:rsidDel="00000000" w:rsidP="00000000" w:rsidRDefault="00000000" w:rsidRPr="00000000" w14:paraId="000000A1">
      <w:pPr>
        <w:spacing w:after="0" w:line="36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FUENTE:</w:t>
      </w:r>
      <w:r w:rsidDel="00000000" w:rsidR="00000000" w:rsidRPr="00000000">
        <w:rPr>
          <w:rFonts w:ascii="Arial" w:cs="Arial" w:eastAsia="Arial" w:hAnsi="Arial"/>
          <w:sz w:val="18"/>
          <w:szCs w:val="18"/>
          <w:rtl w:val="0"/>
        </w:rPr>
        <w:t xml:space="preserve"> Supervisión de Escuelas Indígenas. Encarnación. Itapúa. 2015</w:t>
      </w:r>
    </w:p>
    <w:p w:rsidR="00000000" w:rsidDel="00000000" w:rsidP="00000000" w:rsidRDefault="00000000" w:rsidRPr="00000000" w14:paraId="000000A2">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3">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Experiencia de Profesionalización de maestros no titulados de escuelas indígenas del Departamento de Itapúa.</w:t>
      </w:r>
    </w:p>
    <w:p w:rsidR="00000000" w:rsidDel="00000000" w:rsidP="00000000" w:rsidRDefault="00000000" w:rsidRPr="00000000" w14:paraId="000000A4">
      <w:pPr>
        <w:spacing w:after="0" w:line="360" w:lineRule="auto"/>
        <w:jc w:val="both"/>
        <w:rPr>
          <w:rFonts w:ascii="Arial" w:cs="Arial" w:eastAsia="Arial" w:hAnsi="Arial"/>
        </w:rPr>
      </w:pPr>
      <w:r w:rsidDel="00000000" w:rsidR="00000000" w:rsidRPr="00000000">
        <w:rPr>
          <w:rFonts w:ascii="Arial" w:cs="Arial" w:eastAsia="Arial" w:hAnsi="Arial"/>
          <w:rtl w:val="0"/>
        </w:rPr>
        <w:t xml:space="preserve">En el año 2.012 se inició en el Nivel de Formación Docente del Centro Regional de Educación “General Patricio Escobar” de Encarnación un Curso de Profesionalización de docentes quiénes estaban trabajando en aula pero que no contaban con el perfil para el nivel. El denominado Proyecto fue concretizado con el nombre de: PROGRAMA DE PROFESIONALIZACIÓN DE MAESTROS DE ESCUELAS INDIGENAS EN EL DEPARTAMENTO DE ITAPUA 2012 – 2013.</w:t>
      </w:r>
    </w:p>
    <w:p w:rsidR="00000000" w:rsidDel="00000000" w:rsidP="00000000" w:rsidRDefault="00000000" w:rsidRPr="00000000" w14:paraId="000000A5">
      <w:pPr>
        <w:spacing w:after="0" w:line="360" w:lineRule="auto"/>
        <w:jc w:val="both"/>
        <w:rPr>
          <w:rFonts w:ascii="Arial" w:cs="Arial" w:eastAsia="Arial" w:hAnsi="Arial"/>
        </w:rPr>
      </w:pPr>
      <w:r w:rsidDel="00000000" w:rsidR="00000000" w:rsidRPr="00000000">
        <w:rPr>
          <w:rFonts w:ascii="Arial" w:cs="Arial" w:eastAsia="Arial" w:hAnsi="Arial"/>
          <w:rtl w:val="0"/>
        </w:rPr>
        <w:t xml:space="preserve">Las características del Proyecto fueron las siguientes:</w:t>
      </w:r>
    </w:p>
    <w:p w:rsidR="00000000" w:rsidDel="00000000" w:rsidP="00000000" w:rsidRDefault="00000000" w:rsidRPr="00000000" w14:paraId="000000A6">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A7">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Responsables del Proyecto:  </w:t>
      </w:r>
      <w:r w:rsidDel="00000000" w:rsidR="00000000" w:rsidRPr="00000000">
        <w:rPr>
          <w:rtl w:val="0"/>
        </w:rPr>
      </w:r>
    </w:p>
    <w:p w:rsidR="00000000" w:rsidDel="00000000" w:rsidP="00000000" w:rsidRDefault="00000000" w:rsidRPr="00000000" w14:paraId="000000A8">
      <w:pPr>
        <w:spacing w:after="0" w:line="360" w:lineRule="auto"/>
        <w:jc w:val="both"/>
        <w:rPr>
          <w:rFonts w:ascii="Arial" w:cs="Arial" w:eastAsia="Arial" w:hAnsi="Arial"/>
        </w:rPr>
      </w:pPr>
      <w:r w:rsidDel="00000000" w:rsidR="00000000" w:rsidRPr="00000000">
        <w:rPr>
          <w:rFonts w:ascii="Arial" w:cs="Arial" w:eastAsia="Arial" w:hAnsi="Arial"/>
          <w:rtl w:val="0"/>
        </w:rPr>
        <w:t xml:space="preserve">Dr. Luís Andrés Villanueva</w:t>
      </w:r>
    </w:p>
    <w:p w:rsidR="00000000" w:rsidDel="00000000" w:rsidP="00000000" w:rsidRDefault="00000000" w:rsidRPr="00000000" w14:paraId="000000A9">
      <w:pPr>
        <w:spacing w:after="0" w:line="360" w:lineRule="auto"/>
        <w:jc w:val="both"/>
        <w:rPr>
          <w:rFonts w:ascii="Arial" w:cs="Arial" w:eastAsia="Arial" w:hAnsi="Arial"/>
        </w:rPr>
      </w:pPr>
      <w:r w:rsidDel="00000000" w:rsidR="00000000" w:rsidRPr="00000000">
        <w:rPr>
          <w:rFonts w:ascii="Arial" w:cs="Arial" w:eastAsia="Arial" w:hAnsi="Arial"/>
          <w:rtl w:val="0"/>
        </w:rPr>
        <w:t xml:space="preserve">Lic. Adela Gallinar de Lovera                        </w:t>
      </w:r>
    </w:p>
    <w:p w:rsidR="00000000" w:rsidDel="00000000" w:rsidP="00000000" w:rsidRDefault="00000000" w:rsidRPr="00000000" w14:paraId="000000AA">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AB">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Duración:</w:t>
      </w:r>
      <w:r w:rsidDel="00000000" w:rsidR="00000000" w:rsidRPr="00000000">
        <w:rPr>
          <w:rFonts w:ascii="Arial" w:cs="Arial" w:eastAsia="Arial" w:hAnsi="Arial"/>
          <w:rtl w:val="0"/>
        </w:rPr>
        <w:t xml:space="preserve">           </w:t>
      </w:r>
    </w:p>
    <w:p w:rsidR="00000000" w:rsidDel="00000000" w:rsidP="00000000" w:rsidRDefault="00000000" w:rsidRPr="00000000" w14:paraId="000000AC">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Nivel 2:</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16 meses (6 meses del Nivel 2 más 10 meses del Nivel 3).</w:t>
      </w:r>
      <w:r w:rsidDel="00000000" w:rsidR="00000000" w:rsidRPr="00000000">
        <w:rPr>
          <w:rFonts w:ascii="Arial" w:cs="Arial" w:eastAsia="Arial" w:hAnsi="Arial"/>
          <w:rtl w:val="0"/>
        </w:rPr>
        <w:t xml:space="preserve"> </w:t>
      </w:r>
    </w:p>
    <w:p w:rsidR="00000000" w:rsidDel="00000000" w:rsidP="00000000" w:rsidRDefault="00000000" w:rsidRPr="00000000" w14:paraId="000000AD">
      <w:pPr>
        <w:spacing w:after="0" w:line="360" w:lineRule="auto"/>
        <w:jc w:val="both"/>
        <w:rPr>
          <w:rFonts w:ascii="Arial" w:cs="Arial" w:eastAsia="Arial" w:hAnsi="Arial"/>
        </w:rPr>
      </w:pPr>
      <w:r w:rsidDel="00000000" w:rsidR="00000000" w:rsidRPr="00000000">
        <w:rPr>
          <w:rFonts w:ascii="Arial" w:cs="Arial" w:eastAsia="Arial" w:hAnsi="Arial"/>
          <w:rtl w:val="0"/>
        </w:rPr>
        <w:t xml:space="preserve">Agentes Socializadores que no han concluido la Educación Media. </w:t>
      </w:r>
    </w:p>
    <w:p w:rsidR="00000000" w:rsidDel="00000000" w:rsidP="00000000" w:rsidRDefault="00000000" w:rsidRPr="00000000" w14:paraId="000000AE">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Nivel 3: 10 meses.</w:t>
      </w:r>
    </w:p>
    <w:p w:rsidR="00000000" w:rsidDel="00000000" w:rsidP="00000000" w:rsidRDefault="00000000" w:rsidRPr="00000000" w14:paraId="000000AF">
      <w:pPr>
        <w:spacing w:after="0" w:line="360" w:lineRule="auto"/>
        <w:jc w:val="both"/>
        <w:rPr>
          <w:rFonts w:ascii="Arial" w:cs="Arial" w:eastAsia="Arial" w:hAnsi="Arial"/>
        </w:rPr>
      </w:pPr>
      <w:r w:rsidDel="00000000" w:rsidR="00000000" w:rsidRPr="00000000">
        <w:rPr>
          <w:rFonts w:ascii="Arial" w:cs="Arial" w:eastAsia="Arial" w:hAnsi="Arial"/>
          <w:rtl w:val="0"/>
        </w:rPr>
        <w:t xml:space="preserve">Agentes Socializadores que no han concluido Formación Docente. </w:t>
      </w:r>
    </w:p>
    <w:p w:rsidR="00000000" w:rsidDel="00000000" w:rsidP="00000000" w:rsidRDefault="00000000" w:rsidRPr="00000000" w14:paraId="000000B0">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1">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2">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3">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Beneficiarios</w:t>
      </w:r>
      <w:r w:rsidDel="00000000" w:rsidR="00000000" w:rsidRPr="00000000">
        <w:rPr>
          <w:rFonts w:ascii="Arial" w:cs="Arial" w:eastAsia="Arial" w:hAnsi="Arial"/>
          <w:rtl w:val="0"/>
        </w:rPr>
        <w:t xml:space="preserve">:        </w:t>
      </w:r>
    </w:p>
    <w:p w:rsidR="00000000" w:rsidDel="00000000" w:rsidP="00000000" w:rsidRDefault="00000000" w:rsidRPr="00000000" w14:paraId="000000B4">
      <w:pPr>
        <w:spacing w:after="0" w:line="360" w:lineRule="auto"/>
        <w:jc w:val="both"/>
        <w:rPr>
          <w:rFonts w:ascii="Arial" w:cs="Arial" w:eastAsia="Arial" w:hAnsi="Arial"/>
        </w:rPr>
      </w:pPr>
      <w:r w:rsidDel="00000000" w:rsidR="00000000" w:rsidRPr="00000000">
        <w:rPr>
          <w:rFonts w:ascii="Arial" w:cs="Arial" w:eastAsia="Arial" w:hAnsi="Arial"/>
          <w:rtl w:val="0"/>
        </w:rPr>
        <w:t xml:space="preserve">Agentes Socializadores Indígenas y no Indígenas que no han concluido Formación Docente  y que trabajan en instituciones educativas indígenas.</w:t>
      </w:r>
    </w:p>
    <w:p w:rsidR="00000000" w:rsidDel="00000000" w:rsidP="00000000" w:rsidRDefault="00000000" w:rsidRPr="00000000" w14:paraId="000000B5">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6">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FUNDAMENTACION DEL PROYECTO </w:t>
      </w:r>
    </w:p>
    <w:p w:rsidR="00000000" w:rsidDel="00000000" w:rsidP="00000000" w:rsidRDefault="00000000" w:rsidRPr="00000000" w14:paraId="000000B7">
      <w:pPr>
        <w:spacing w:after="0" w:line="360" w:lineRule="auto"/>
        <w:jc w:val="both"/>
        <w:rPr>
          <w:rFonts w:ascii="Arial" w:cs="Arial" w:eastAsia="Arial" w:hAnsi="Arial"/>
        </w:rPr>
      </w:pPr>
      <w:r w:rsidDel="00000000" w:rsidR="00000000" w:rsidRPr="00000000">
        <w:rPr>
          <w:rFonts w:ascii="Arial" w:cs="Arial" w:eastAsia="Arial" w:hAnsi="Arial"/>
          <w:rtl w:val="0"/>
        </w:rPr>
        <w:t xml:space="preserve">La población indígena muestra escasos logros en la educación formal. En promedio, esta población cursó solo los 3 primeros años en la escuela. El 38,9% de las personas indígenas de 15 años y más de edad es analfabeta, es decir, cerca de 4 de cada 10 personas no tiene concluido el 2° grado de la educación primaria.</w:t>
      </w:r>
    </w:p>
    <w:p w:rsidR="00000000" w:rsidDel="00000000" w:rsidP="00000000" w:rsidRDefault="00000000" w:rsidRPr="00000000" w14:paraId="000000B8">
      <w:pPr>
        <w:spacing w:after="0" w:line="360" w:lineRule="auto"/>
        <w:jc w:val="both"/>
        <w:rPr>
          <w:rFonts w:ascii="Arial" w:cs="Arial" w:eastAsia="Arial" w:hAnsi="Arial"/>
        </w:rPr>
      </w:pPr>
      <w:r w:rsidDel="00000000" w:rsidR="00000000" w:rsidRPr="00000000">
        <w:rPr>
          <w:rFonts w:ascii="Arial" w:cs="Arial" w:eastAsia="Arial" w:hAnsi="Arial"/>
          <w:rtl w:val="0"/>
        </w:rPr>
        <w:t xml:space="preserve">Del total de  agentes socializadores indígenas que se encontraban en ejercicio de la docencia un 9,3%  no han concluido la EEB, un 27,5%  no han concluido el Bachillerato y un 53,3% de los docentes en ejercicio que no han concluido formación docente. </w:t>
      </w:r>
    </w:p>
    <w:p w:rsidR="00000000" w:rsidDel="00000000" w:rsidP="00000000" w:rsidRDefault="00000000" w:rsidRPr="00000000" w14:paraId="000000B9">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A">
      <w:pPr>
        <w:spacing w:after="0" w:line="360" w:lineRule="auto"/>
        <w:rPr>
          <w:rFonts w:ascii="Arial" w:cs="Arial" w:eastAsia="Arial" w:hAnsi="Arial"/>
          <w:b w:val="1"/>
          <w:i w:val="1"/>
          <w:u w:val="single"/>
        </w:rPr>
      </w:pPr>
      <w:r w:rsidDel="00000000" w:rsidR="00000000" w:rsidRPr="00000000">
        <w:rPr>
          <w:rFonts w:ascii="Arial" w:cs="Arial" w:eastAsia="Arial" w:hAnsi="Arial"/>
          <w:b w:val="1"/>
          <w:rtl w:val="0"/>
        </w:rPr>
        <w:t xml:space="preserve">Los objetivos del Proyecto fueron:</w:t>
      </w:r>
      <w:r w:rsidDel="00000000" w:rsidR="00000000" w:rsidRPr="00000000">
        <w:rPr>
          <w:rtl w:val="0"/>
        </w:rPr>
      </w:r>
    </w:p>
    <w:p w:rsidR="00000000" w:rsidDel="00000000" w:rsidP="00000000" w:rsidRDefault="00000000" w:rsidRPr="00000000" w14:paraId="000000BB">
      <w:pPr>
        <w:spacing w:after="0" w:line="360" w:lineRule="auto"/>
        <w:jc w:val="both"/>
        <w:rPr>
          <w:rFonts w:ascii="Arial" w:cs="Arial" w:eastAsia="Arial" w:hAnsi="Arial"/>
        </w:rPr>
      </w:pPr>
      <w:r w:rsidDel="00000000" w:rsidR="00000000" w:rsidRPr="00000000">
        <w:rPr>
          <w:rFonts w:ascii="Arial" w:cs="Arial" w:eastAsia="Arial" w:hAnsi="Arial"/>
          <w:rtl w:val="0"/>
        </w:rPr>
        <w:t xml:space="preserve">Que los agentes socializadores de cada  una de las  etnias que viven y conviven en el territorio nacional  cuenten con las herramientas pedagógicas necesarias  para propiciar el aprendizaje de su etnohistoria, los valores tradicionales, su lengua, su arte, su música, sus mitos, sus conocimientos naturales, su etno medicina y desarrollar su forma tradicional de relacionamiento basado en la armonía con el ser humano y con la naturaleza. </w:t>
      </w:r>
    </w:p>
    <w:p w:rsidR="00000000" w:rsidDel="00000000" w:rsidP="00000000" w:rsidRDefault="00000000" w:rsidRPr="00000000" w14:paraId="000000BC">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D">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Los objetivos específicos:</w:t>
      </w:r>
    </w:p>
    <w:p w:rsidR="00000000" w:rsidDel="00000000" w:rsidP="00000000" w:rsidRDefault="00000000" w:rsidRPr="00000000" w14:paraId="000000BE">
      <w:pPr>
        <w:spacing w:after="0" w:before="0" w:line="360" w:lineRule="auto"/>
        <w:jc w:val="both"/>
        <w:rPr>
          <w:rFonts w:ascii="Arial" w:cs="Arial" w:eastAsia="Arial" w:hAnsi="Arial"/>
        </w:rPr>
      </w:pPr>
      <w:r w:rsidDel="00000000" w:rsidR="00000000" w:rsidRPr="00000000">
        <w:rPr>
          <w:rFonts w:ascii="Arial" w:cs="Arial" w:eastAsia="Arial" w:hAnsi="Arial"/>
          <w:rtl w:val="0"/>
        </w:rPr>
        <w:t xml:space="preserve">Elaboración de un plan transitorio en la construcción de un diseño curricular indígena bajo el paradigma de la educación intercultural</w:t>
      </w:r>
    </w:p>
    <w:p w:rsidR="00000000" w:rsidDel="00000000" w:rsidP="00000000" w:rsidRDefault="00000000" w:rsidRPr="00000000" w14:paraId="000000BF">
      <w:pPr>
        <w:spacing w:after="0" w:before="0" w:line="360" w:lineRule="auto"/>
        <w:jc w:val="both"/>
        <w:rPr>
          <w:rFonts w:ascii="Arial" w:cs="Arial" w:eastAsia="Arial" w:hAnsi="Arial"/>
        </w:rPr>
      </w:pPr>
      <w:r w:rsidDel="00000000" w:rsidR="00000000" w:rsidRPr="00000000">
        <w:rPr>
          <w:rFonts w:ascii="Arial" w:cs="Arial" w:eastAsia="Arial" w:hAnsi="Arial"/>
          <w:rtl w:val="0"/>
        </w:rPr>
        <w:t xml:space="preserve">Elaboración de un plan de implementación para la profesionalización de los agentes socializadores indígenas</w:t>
      </w:r>
    </w:p>
    <w:p w:rsidR="00000000" w:rsidDel="00000000" w:rsidP="00000000" w:rsidRDefault="00000000" w:rsidRPr="00000000" w14:paraId="000000C0">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C1">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Los objetivos de formación fueron los siguientes:</w:t>
      </w:r>
    </w:p>
    <w:p w:rsidR="00000000" w:rsidDel="00000000" w:rsidP="00000000" w:rsidRDefault="00000000" w:rsidRPr="00000000" w14:paraId="000000C2">
      <w:pPr>
        <w:spacing w:after="0" w:line="360" w:lineRule="auto"/>
        <w:jc w:val="both"/>
        <w:rPr>
          <w:rFonts w:ascii="Arial" w:cs="Arial" w:eastAsia="Arial" w:hAnsi="Arial"/>
        </w:rPr>
      </w:pPr>
      <w:r w:rsidDel="00000000" w:rsidR="00000000" w:rsidRPr="00000000">
        <w:rPr>
          <w:rFonts w:ascii="Arial" w:cs="Arial" w:eastAsia="Arial" w:hAnsi="Arial"/>
          <w:rtl w:val="0"/>
        </w:rPr>
        <w:t xml:space="preserve">Que el Agente socializador Indígena  valore su propia identidad étnica cultural y tenga la posibilidad real de ser  partícipe de la cultura nacional desde su propia identidad; </w:t>
      </w:r>
    </w:p>
    <w:p w:rsidR="00000000" w:rsidDel="00000000" w:rsidP="00000000" w:rsidRDefault="00000000" w:rsidRPr="00000000" w14:paraId="000000C3">
      <w:pPr>
        <w:spacing w:after="0" w:line="360" w:lineRule="auto"/>
        <w:jc w:val="both"/>
        <w:rPr>
          <w:rFonts w:ascii="Arial" w:cs="Arial" w:eastAsia="Arial" w:hAnsi="Arial"/>
        </w:rPr>
      </w:pPr>
      <w:r w:rsidDel="00000000" w:rsidR="00000000" w:rsidRPr="00000000">
        <w:rPr>
          <w:rFonts w:ascii="Arial" w:cs="Arial" w:eastAsia="Arial" w:hAnsi="Arial"/>
          <w:rtl w:val="0"/>
        </w:rPr>
        <w:t xml:space="preserve">Que el Agente socializador Indígena  cuente con  competencias pedagógicas que le lleven a una práctica verdadera de la educación intercultural; </w:t>
      </w:r>
    </w:p>
    <w:p w:rsidR="00000000" w:rsidDel="00000000" w:rsidP="00000000" w:rsidRDefault="00000000" w:rsidRPr="00000000" w14:paraId="000000C4">
      <w:pPr>
        <w:spacing w:after="0" w:line="360" w:lineRule="auto"/>
        <w:jc w:val="both"/>
        <w:rPr>
          <w:rFonts w:ascii="Arial" w:cs="Arial" w:eastAsia="Arial" w:hAnsi="Arial"/>
        </w:rPr>
      </w:pPr>
      <w:r w:rsidDel="00000000" w:rsidR="00000000" w:rsidRPr="00000000">
        <w:rPr>
          <w:rFonts w:ascii="Arial" w:cs="Arial" w:eastAsia="Arial" w:hAnsi="Arial"/>
          <w:rtl w:val="0"/>
        </w:rPr>
        <w:t xml:space="preserve">Que el Agente socializador Indígena  se identifique plenamente con los elementos de su etnia para formarse como agente socializador y educativo;  </w:t>
      </w:r>
    </w:p>
    <w:p w:rsidR="00000000" w:rsidDel="00000000" w:rsidP="00000000" w:rsidRDefault="00000000" w:rsidRPr="00000000" w14:paraId="000000C5">
      <w:pPr>
        <w:spacing w:after="0" w:line="360" w:lineRule="auto"/>
        <w:jc w:val="both"/>
        <w:rPr>
          <w:rFonts w:ascii="Arial" w:cs="Arial" w:eastAsia="Arial" w:hAnsi="Arial"/>
        </w:rPr>
      </w:pPr>
      <w:r w:rsidDel="00000000" w:rsidR="00000000" w:rsidRPr="00000000">
        <w:rPr>
          <w:rFonts w:ascii="Arial" w:cs="Arial" w:eastAsia="Arial" w:hAnsi="Arial"/>
          <w:rtl w:val="0"/>
        </w:rPr>
        <w:t xml:space="preserve">Que el Agente socializador Indígena  se identifique con el medio natural al que pertenece fomentando su protección y cuidado. </w:t>
      </w:r>
    </w:p>
    <w:p w:rsidR="00000000" w:rsidDel="00000000" w:rsidP="00000000" w:rsidRDefault="00000000" w:rsidRPr="00000000" w14:paraId="000000C6">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C7">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Estrategias para el logro de objetivos: </w:t>
      </w:r>
    </w:p>
    <w:p w:rsidR="00000000" w:rsidDel="00000000" w:rsidP="00000000" w:rsidRDefault="00000000" w:rsidRPr="00000000" w14:paraId="000000C8">
      <w:pPr>
        <w:spacing w:after="0" w:line="360" w:lineRule="auto"/>
        <w:jc w:val="both"/>
        <w:rPr>
          <w:rFonts w:ascii="Arial" w:cs="Arial" w:eastAsia="Arial" w:hAnsi="Arial"/>
        </w:rPr>
      </w:pPr>
      <w:r w:rsidDel="00000000" w:rsidR="00000000" w:rsidRPr="00000000">
        <w:rPr>
          <w:rFonts w:ascii="Arial" w:cs="Arial" w:eastAsia="Arial" w:hAnsi="Arial"/>
          <w:rtl w:val="0"/>
        </w:rPr>
        <w:t xml:space="preserve">La puesta en marcha de un curso de nivelación para los agentes socializadores en ejercicio de cada una de las diferentes etnias del país, que no han concluido su proceso de formación con las siguientes características: </w:t>
      </w:r>
    </w:p>
    <w:p w:rsidR="00000000" w:rsidDel="00000000" w:rsidP="00000000" w:rsidRDefault="00000000" w:rsidRPr="00000000" w14:paraId="000000C9">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Nivel 2:</w:t>
      </w:r>
      <w:r w:rsidDel="00000000" w:rsidR="00000000" w:rsidRPr="00000000">
        <w:rPr>
          <w:rFonts w:ascii="Arial" w:cs="Arial" w:eastAsia="Arial" w:hAnsi="Arial"/>
          <w:rtl w:val="0"/>
        </w:rPr>
        <w:t xml:space="preserve"> Agentes Socializadores que no han concluido la Educación Media- 16 meses (6 meses del Nivel 2 más 10 meses del Nivel 3).</w:t>
      </w:r>
    </w:p>
    <w:p w:rsidR="00000000" w:rsidDel="00000000" w:rsidP="00000000" w:rsidRDefault="00000000" w:rsidRPr="00000000" w14:paraId="000000CA">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Nivel 3: </w:t>
      </w:r>
      <w:r w:rsidDel="00000000" w:rsidR="00000000" w:rsidRPr="00000000">
        <w:rPr>
          <w:rFonts w:ascii="Arial" w:cs="Arial" w:eastAsia="Arial" w:hAnsi="Arial"/>
          <w:rtl w:val="0"/>
        </w:rPr>
        <w:t xml:space="preserve">Agentes Socializadores que no han concluido Formación Docente- 10 meses</w:t>
      </w:r>
    </w:p>
    <w:p w:rsidR="00000000" w:rsidDel="00000000" w:rsidP="00000000" w:rsidRDefault="00000000" w:rsidRPr="00000000" w14:paraId="000000CB">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CC">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Principios que sostenían el nuevo diseño:</w:t>
      </w:r>
    </w:p>
    <w:p w:rsidR="00000000" w:rsidDel="00000000" w:rsidP="00000000" w:rsidRDefault="00000000" w:rsidRPr="00000000" w14:paraId="000000CD">
      <w:pPr>
        <w:numPr>
          <w:ilvl w:val="0"/>
          <w:numId w:val="4"/>
        </w:numPr>
        <w:spacing w:after="0" w:line="360" w:lineRule="auto"/>
        <w:ind w:left="720" w:hanging="360"/>
        <w:jc w:val="both"/>
        <w:rPr/>
      </w:pPr>
      <w:r w:rsidDel="00000000" w:rsidR="00000000" w:rsidRPr="00000000">
        <w:rPr>
          <w:rFonts w:ascii="Arial" w:cs="Arial" w:eastAsia="Arial" w:hAnsi="Arial"/>
          <w:rtl w:val="0"/>
        </w:rPr>
        <w:t xml:space="preserve">El diálogo de la cultura tradicional indígena con la cultura no indígena, por ejemplo, los conocimientos de la medicina tradicional con los de la medicina occidental.</w:t>
      </w:r>
    </w:p>
    <w:p w:rsidR="00000000" w:rsidDel="00000000" w:rsidP="00000000" w:rsidRDefault="00000000" w:rsidRPr="00000000" w14:paraId="000000CE">
      <w:pPr>
        <w:numPr>
          <w:ilvl w:val="0"/>
          <w:numId w:val="4"/>
        </w:numPr>
        <w:spacing w:after="0" w:line="360" w:lineRule="auto"/>
        <w:ind w:left="720" w:hanging="360"/>
        <w:jc w:val="both"/>
        <w:rPr/>
      </w:pPr>
      <w:r w:rsidDel="00000000" w:rsidR="00000000" w:rsidRPr="00000000">
        <w:rPr>
          <w:rFonts w:ascii="Arial" w:cs="Arial" w:eastAsia="Arial" w:hAnsi="Arial"/>
          <w:rtl w:val="0"/>
        </w:rPr>
        <w:t xml:space="preserve">La construcción de la interculturalidad a partir del reconocimiento de los contenidos tradicionales, para después propiciar el aprendizaje de otras culturas y de las realidades del mundo globalizado.</w:t>
      </w:r>
    </w:p>
    <w:p w:rsidR="00000000" w:rsidDel="00000000" w:rsidP="00000000" w:rsidRDefault="00000000" w:rsidRPr="00000000" w14:paraId="000000CF">
      <w:pPr>
        <w:numPr>
          <w:ilvl w:val="0"/>
          <w:numId w:val="4"/>
        </w:numPr>
        <w:spacing w:after="0" w:line="360" w:lineRule="auto"/>
        <w:ind w:left="720" w:hanging="360"/>
        <w:jc w:val="both"/>
        <w:rPr/>
      </w:pPr>
      <w:r w:rsidDel="00000000" w:rsidR="00000000" w:rsidRPr="00000000">
        <w:rPr>
          <w:rFonts w:ascii="Arial" w:cs="Arial" w:eastAsia="Arial" w:hAnsi="Arial"/>
          <w:rtl w:val="0"/>
        </w:rPr>
        <w:t xml:space="preserve">Fomento  del intercambio de experiencias educativas entre pueblos indígenas para facilitar el proceso de construcción de modelos educativos que orienten la elaboración de los currículos de cada pueblo.</w:t>
      </w:r>
    </w:p>
    <w:p w:rsidR="00000000" w:rsidDel="00000000" w:rsidP="00000000" w:rsidRDefault="00000000" w:rsidRPr="00000000" w14:paraId="000000D0">
      <w:pPr>
        <w:numPr>
          <w:ilvl w:val="0"/>
          <w:numId w:val="4"/>
        </w:numPr>
        <w:spacing w:after="0" w:line="360" w:lineRule="auto"/>
        <w:ind w:left="720" w:hanging="360"/>
        <w:jc w:val="both"/>
        <w:rPr/>
      </w:pPr>
      <w:r w:rsidDel="00000000" w:rsidR="00000000" w:rsidRPr="00000000">
        <w:rPr>
          <w:rFonts w:ascii="Arial" w:cs="Arial" w:eastAsia="Arial" w:hAnsi="Arial"/>
          <w:rtl w:val="0"/>
        </w:rPr>
        <w:t xml:space="preserve">Lengua materna</w:t>
      </w:r>
    </w:p>
    <w:p w:rsidR="00000000" w:rsidDel="00000000" w:rsidP="00000000" w:rsidRDefault="00000000" w:rsidRPr="00000000" w14:paraId="000000D1">
      <w:pPr>
        <w:numPr>
          <w:ilvl w:val="0"/>
          <w:numId w:val="4"/>
        </w:numPr>
        <w:spacing w:after="0" w:line="360" w:lineRule="auto"/>
        <w:ind w:left="720" w:hanging="360"/>
        <w:jc w:val="both"/>
        <w:rPr/>
      </w:pPr>
      <w:r w:rsidDel="00000000" w:rsidR="00000000" w:rsidRPr="00000000">
        <w:rPr>
          <w:rFonts w:ascii="Arial" w:cs="Arial" w:eastAsia="Arial" w:hAnsi="Arial"/>
          <w:rtl w:val="0"/>
        </w:rPr>
        <w:t xml:space="preserve">Educación Intercultural</w:t>
      </w:r>
    </w:p>
    <w:p w:rsidR="00000000" w:rsidDel="00000000" w:rsidP="00000000" w:rsidRDefault="00000000" w:rsidRPr="00000000" w14:paraId="000000D2">
      <w:pPr>
        <w:numPr>
          <w:ilvl w:val="0"/>
          <w:numId w:val="4"/>
        </w:numPr>
        <w:spacing w:after="0" w:line="360" w:lineRule="auto"/>
        <w:ind w:left="720" w:hanging="360"/>
        <w:jc w:val="both"/>
        <w:rPr/>
      </w:pPr>
      <w:r w:rsidDel="00000000" w:rsidR="00000000" w:rsidRPr="00000000">
        <w:rPr>
          <w:rFonts w:ascii="Arial" w:cs="Arial" w:eastAsia="Arial" w:hAnsi="Arial"/>
          <w:rtl w:val="0"/>
        </w:rPr>
        <w:t xml:space="preserve">La Integralidad</w:t>
      </w:r>
    </w:p>
    <w:p w:rsidR="00000000" w:rsidDel="00000000" w:rsidP="00000000" w:rsidRDefault="00000000" w:rsidRPr="00000000" w14:paraId="000000D3">
      <w:pPr>
        <w:numPr>
          <w:ilvl w:val="0"/>
          <w:numId w:val="4"/>
        </w:numPr>
        <w:spacing w:after="0" w:line="360" w:lineRule="auto"/>
        <w:ind w:left="720" w:hanging="360"/>
        <w:jc w:val="both"/>
        <w:rPr/>
      </w:pPr>
      <w:r w:rsidDel="00000000" w:rsidR="00000000" w:rsidRPr="00000000">
        <w:rPr>
          <w:rFonts w:ascii="Arial" w:cs="Arial" w:eastAsia="Arial" w:hAnsi="Arial"/>
          <w:rtl w:val="0"/>
        </w:rPr>
        <w:t xml:space="preserve">El Aprendizaje Significativo y Contextualizado </w:t>
      </w:r>
    </w:p>
    <w:p w:rsidR="00000000" w:rsidDel="00000000" w:rsidP="00000000" w:rsidRDefault="00000000" w:rsidRPr="00000000" w14:paraId="000000D4">
      <w:pPr>
        <w:spacing w:after="0" w:line="360" w:lineRule="auto"/>
        <w:jc w:val="both"/>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rtl w:val="0"/>
        </w:rPr>
        <w:t xml:space="preserve">EJES TEMÁTICOS</w:t>
      </w:r>
      <w:r w:rsidDel="00000000" w:rsidR="00000000" w:rsidRPr="00000000">
        <w:rPr>
          <w:rtl w:val="0"/>
        </w:rPr>
      </w:r>
    </w:p>
    <w:p w:rsidR="00000000" w:rsidDel="00000000" w:rsidP="00000000" w:rsidRDefault="00000000" w:rsidRPr="00000000" w14:paraId="000000D5">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NIVEL 2</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(6 meses + 10 meses)</w:t>
      </w:r>
      <w:r w:rsidDel="00000000" w:rsidR="00000000" w:rsidRPr="00000000">
        <w:rPr>
          <w:rtl w:val="0"/>
        </w:rPr>
      </w:r>
    </w:p>
    <w:p w:rsidR="00000000" w:rsidDel="00000000" w:rsidP="00000000" w:rsidRDefault="00000000" w:rsidRPr="00000000" w14:paraId="000000D6">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Agentes socializadores que no han concluido el Bachillerato</w:t>
      </w:r>
      <w:r w:rsidDel="00000000" w:rsidR="00000000" w:rsidRPr="00000000">
        <w:rPr>
          <w:rFonts w:ascii="Arial" w:cs="Arial" w:eastAsia="Arial" w:hAnsi="Arial"/>
          <w:rtl w:val="0"/>
        </w:rPr>
        <w:t xml:space="preserve"> </w:t>
      </w:r>
    </w:p>
    <w:p w:rsidR="00000000" w:rsidDel="00000000" w:rsidP="00000000" w:rsidRDefault="00000000" w:rsidRPr="00000000" w14:paraId="000000D7">
      <w:pPr>
        <w:spacing w:after="0" w:before="0" w:line="360" w:lineRule="auto"/>
        <w:jc w:val="both"/>
        <w:rPr>
          <w:rFonts w:ascii="Arial" w:cs="Arial" w:eastAsia="Arial" w:hAnsi="Arial"/>
        </w:rPr>
      </w:pPr>
      <w:r w:rsidDel="00000000" w:rsidR="00000000" w:rsidRPr="00000000">
        <w:rPr>
          <w:rFonts w:ascii="Arial" w:cs="Arial" w:eastAsia="Arial" w:hAnsi="Arial"/>
          <w:b w:val="1"/>
          <w:rtl w:val="0"/>
        </w:rPr>
        <w:t xml:space="preserve">ÁREA SOCIOCULTURAL DESDE LA DIFERENCIA/ESPECIFICIDAD</w:t>
      </w:r>
      <w:r w:rsidDel="00000000" w:rsidR="00000000" w:rsidRPr="00000000">
        <w:rPr>
          <w:rFonts w:ascii="Arial" w:cs="Arial" w:eastAsia="Arial" w:hAnsi="Arial"/>
          <w:rtl w:val="0"/>
        </w:rPr>
        <w:t xml:space="preserve"> </w:t>
      </w:r>
    </w:p>
    <w:p w:rsidR="00000000" w:rsidDel="00000000" w:rsidP="00000000" w:rsidRDefault="00000000" w:rsidRPr="00000000" w14:paraId="000000D8">
      <w:pPr>
        <w:spacing w:after="0" w:line="360" w:lineRule="auto"/>
        <w:jc w:val="both"/>
        <w:rPr>
          <w:rFonts w:ascii="Arial" w:cs="Arial" w:eastAsia="Arial" w:hAnsi="Arial"/>
        </w:rPr>
      </w:pPr>
      <w:r w:rsidDel="00000000" w:rsidR="00000000" w:rsidRPr="00000000">
        <w:rPr>
          <w:rFonts w:ascii="Arial" w:cs="Arial" w:eastAsia="Arial" w:hAnsi="Arial"/>
          <w:rtl w:val="0"/>
        </w:rPr>
        <w:t xml:space="preserve">CONSTRUYENDO LA HISTORIA </w:t>
      </w:r>
    </w:p>
    <w:p w:rsidR="00000000" w:rsidDel="00000000" w:rsidP="00000000" w:rsidRDefault="00000000" w:rsidRPr="00000000" w14:paraId="000000D9">
      <w:pPr>
        <w:spacing w:after="0" w:line="360" w:lineRule="auto"/>
        <w:jc w:val="both"/>
        <w:rPr>
          <w:rFonts w:ascii="Arial" w:cs="Arial" w:eastAsia="Arial" w:hAnsi="Arial"/>
        </w:rPr>
      </w:pPr>
      <w:r w:rsidDel="00000000" w:rsidR="00000000" w:rsidRPr="00000000">
        <w:rPr>
          <w:rFonts w:ascii="Arial" w:cs="Arial" w:eastAsia="Arial" w:hAnsi="Arial"/>
          <w:rtl w:val="0"/>
        </w:rPr>
        <w:t xml:space="preserve">RESCATANDO LOS SABERES </w:t>
      </w:r>
    </w:p>
    <w:p w:rsidR="00000000" w:rsidDel="00000000" w:rsidP="00000000" w:rsidRDefault="00000000" w:rsidRPr="00000000" w14:paraId="000000DA">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LOS PROCESOS HISTÓRICOS </w:t>
      </w:r>
    </w:p>
    <w:p w:rsidR="00000000" w:rsidDel="00000000" w:rsidP="00000000" w:rsidRDefault="00000000" w:rsidRPr="00000000" w14:paraId="000000DB">
      <w:pPr>
        <w:spacing w:after="0" w:before="0" w:line="360" w:lineRule="auto"/>
        <w:jc w:val="both"/>
        <w:rPr>
          <w:rFonts w:ascii="Arial" w:cs="Arial" w:eastAsia="Arial" w:hAnsi="Arial"/>
        </w:rPr>
      </w:pPr>
      <w:r w:rsidDel="00000000" w:rsidR="00000000" w:rsidRPr="00000000">
        <w:rPr>
          <w:rFonts w:ascii="Arial" w:cs="Arial" w:eastAsia="Arial" w:hAnsi="Arial"/>
          <w:b w:val="1"/>
          <w:rtl w:val="0"/>
        </w:rPr>
        <w:t xml:space="preserve">AREA PEDAGOGIA INTERCULTURAL</w:t>
      </w:r>
      <w:r w:rsidDel="00000000" w:rsidR="00000000" w:rsidRPr="00000000">
        <w:rPr>
          <w:rFonts w:ascii="Arial" w:cs="Arial" w:eastAsia="Arial" w:hAnsi="Arial"/>
          <w:rtl w:val="0"/>
        </w:rPr>
        <w:t xml:space="preserve"> </w:t>
      </w:r>
    </w:p>
    <w:p w:rsidR="00000000" w:rsidDel="00000000" w:rsidP="00000000" w:rsidRDefault="00000000" w:rsidRPr="00000000" w14:paraId="000000DC">
      <w:pPr>
        <w:spacing w:after="0" w:line="360" w:lineRule="auto"/>
        <w:jc w:val="both"/>
        <w:rPr>
          <w:rFonts w:ascii="Arial" w:cs="Arial" w:eastAsia="Arial" w:hAnsi="Arial"/>
        </w:rPr>
      </w:pPr>
      <w:r w:rsidDel="00000000" w:rsidR="00000000" w:rsidRPr="00000000">
        <w:rPr>
          <w:rFonts w:ascii="Arial" w:cs="Arial" w:eastAsia="Arial" w:hAnsi="Arial"/>
          <w:rtl w:val="0"/>
        </w:rPr>
        <w:t xml:space="preserve">EDUCACIÓN Y CULTURA FILOSOFÍA DE LA EDUCACIÓN </w:t>
      </w:r>
    </w:p>
    <w:p w:rsidR="00000000" w:rsidDel="00000000" w:rsidP="00000000" w:rsidRDefault="00000000" w:rsidRPr="00000000" w14:paraId="000000DD">
      <w:pPr>
        <w:spacing w:after="0" w:line="360" w:lineRule="auto"/>
        <w:jc w:val="both"/>
        <w:rPr>
          <w:rFonts w:ascii="Arial" w:cs="Arial" w:eastAsia="Arial" w:hAnsi="Arial"/>
        </w:rPr>
      </w:pPr>
      <w:r w:rsidDel="00000000" w:rsidR="00000000" w:rsidRPr="00000000">
        <w:rPr>
          <w:rFonts w:ascii="Arial" w:cs="Arial" w:eastAsia="Arial" w:hAnsi="Arial"/>
          <w:rtl w:val="0"/>
        </w:rPr>
        <w:t xml:space="preserve">EDUCACIÓN Y PROCESO DE SOCIALIZACIÓN SOCIOLOGÍA DE LA EDUCACIÓN</w:t>
      </w:r>
    </w:p>
    <w:p w:rsidR="00000000" w:rsidDel="00000000" w:rsidP="00000000" w:rsidRDefault="00000000" w:rsidRPr="00000000" w14:paraId="000000DE">
      <w:pPr>
        <w:spacing w:after="0" w:line="360" w:lineRule="auto"/>
        <w:jc w:val="both"/>
        <w:rPr>
          <w:rFonts w:ascii="Arial" w:cs="Arial" w:eastAsia="Arial" w:hAnsi="Arial"/>
        </w:rPr>
      </w:pPr>
      <w:r w:rsidDel="00000000" w:rsidR="00000000" w:rsidRPr="00000000">
        <w:rPr>
          <w:rFonts w:ascii="Arial" w:cs="Arial" w:eastAsia="Arial" w:hAnsi="Arial"/>
          <w:rtl w:val="0"/>
        </w:rPr>
        <w:t xml:space="preserve">EDUCACIÓN PRÁCTICA EDUCATIVA. </w:t>
      </w:r>
    </w:p>
    <w:p w:rsidR="00000000" w:rsidDel="00000000" w:rsidP="00000000" w:rsidRDefault="00000000" w:rsidRPr="00000000" w14:paraId="000000DF">
      <w:pPr>
        <w:spacing w:after="0" w:line="360" w:lineRule="auto"/>
        <w:jc w:val="both"/>
        <w:rPr>
          <w:rFonts w:ascii="Arial" w:cs="Arial" w:eastAsia="Arial" w:hAnsi="Arial"/>
        </w:rPr>
      </w:pPr>
      <w:r w:rsidDel="00000000" w:rsidR="00000000" w:rsidRPr="00000000">
        <w:rPr>
          <w:rFonts w:ascii="Arial" w:cs="Arial" w:eastAsia="Arial" w:hAnsi="Arial"/>
          <w:rtl w:val="0"/>
        </w:rPr>
        <w:t xml:space="preserve">DIDÁCTICA </w:t>
      </w:r>
    </w:p>
    <w:p w:rsidR="00000000" w:rsidDel="00000000" w:rsidP="00000000" w:rsidRDefault="00000000" w:rsidRPr="00000000" w14:paraId="000000E0">
      <w:pPr>
        <w:spacing w:after="0" w:before="0" w:line="360" w:lineRule="auto"/>
        <w:jc w:val="both"/>
        <w:rPr>
          <w:rFonts w:ascii="Arial" w:cs="Arial" w:eastAsia="Arial" w:hAnsi="Arial"/>
        </w:rPr>
      </w:pPr>
      <w:r w:rsidDel="00000000" w:rsidR="00000000" w:rsidRPr="00000000">
        <w:rPr>
          <w:rFonts w:ascii="Arial" w:cs="Arial" w:eastAsia="Arial" w:hAnsi="Arial"/>
          <w:b w:val="1"/>
          <w:rtl w:val="0"/>
        </w:rPr>
        <w:t xml:space="preserve">AREA MEDIO AMBIENTE Y COMUNIDAD</w:t>
      </w:r>
      <w:r w:rsidDel="00000000" w:rsidR="00000000" w:rsidRPr="00000000">
        <w:rPr>
          <w:rFonts w:ascii="Arial" w:cs="Arial" w:eastAsia="Arial" w:hAnsi="Arial"/>
          <w:rtl w:val="0"/>
        </w:rPr>
        <w:t xml:space="preserve"> </w:t>
      </w:r>
    </w:p>
    <w:p w:rsidR="00000000" w:rsidDel="00000000" w:rsidP="00000000" w:rsidRDefault="00000000" w:rsidRPr="00000000" w14:paraId="000000E1">
      <w:pPr>
        <w:spacing w:after="0" w:line="360" w:lineRule="auto"/>
        <w:jc w:val="both"/>
        <w:rPr>
          <w:rFonts w:ascii="Arial" w:cs="Arial" w:eastAsia="Arial" w:hAnsi="Arial"/>
        </w:rPr>
      </w:pPr>
      <w:r w:rsidDel="00000000" w:rsidR="00000000" w:rsidRPr="00000000">
        <w:rPr>
          <w:rFonts w:ascii="Arial" w:cs="Arial" w:eastAsia="Arial" w:hAnsi="Arial"/>
          <w:rtl w:val="0"/>
        </w:rPr>
        <w:t xml:space="preserve">PARADIGMAS DE DESARROLLO </w:t>
      </w:r>
    </w:p>
    <w:p w:rsidR="00000000" w:rsidDel="00000000" w:rsidP="00000000" w:rsidRDefault="00000000" w:rsidRPr="00000000" w14:paraId="000000E2">
      <w:pPr>
        <w:spacing w:after="0" w:line="360" w:lineRule="auto"/>
        <w:jc w:val="both"/>
        <w:rPr>
          <w:rFonts w:ascii="Arial" w:cs="Arial" w:eastAsia="Arial" w:hAnsi="Arial"/>
        </w:rPr>
      </w:pPr>
      <w:r w:rsidDel="00000000" w:rsidR="00000000" w:rsidRPr="00000000">
        <w:rPr>
          <w:rFonts w:ascii="Arial" w:cs="Arial" w:eastAsia="Arial" w:hAnsi="Arial"/>
          <w:rtl w:val="0"/>
        </w:rPr>
        <w:t xml:space="preserve">TÉCNICAS DE   PRODUCCIÓN </w:t>
      </w:r>
    </w:p>
    <w:p w:rsidR="00000000" w:rsidDel="00000000" w:rsidP="00000000" w:rsidRDefault="00000000" w:rsidRPr="00000000" w14:paraId="000000E3">
      <w:pPr>
        <w:spacing w:after="0" w:before="0" w:line="360" w:lineRule="auto"/>
        <w:jc w:val="both"/>
        <w:rPr>
          <w:rFonts w:ascii="Arial" w:cs="Arial" w:eastAsia="Arial" w:hAnsi="Arial"/>
        </w:rPr>
      </w:pPr>
      <w:r w:rsidDel="00000000" w:rsidR="00000000" w:rsidRPr="00000000">
        <w:rPr>
          <w:rFonts w:ascii="Arial" w:cs="Arial" w:eastAsia="Arial" w:hAnsi="Arial"/>
          <w:b w:val="1"/>
          <w:rtl w:val="0"/>
        </w:rPr>
        <w:t xml:space="preserve">AREA SOCIOLINGUISTICA</w:t>
      </w:r>
      <w:r w:rsidDel="00000000" w:rsidR="00000000" w:rsidRPr="00000000">
        <w:rPr>
          <w:rFonts w:ascii="Arial" w:cs="Arial" w:eastAsia="Arial" w:hAnsi="Arial"/>
          <w:rtl w:val="0"/>
        </w:rPr>
        <w:t xml:space="preserve"> </w:t>
      </w:r>
    </w:p>
    <w:p w:rsidR="00000000" w:rsidDel="00000000" w:rsidP="00000000" w:rsidRDefault="00000000" w:rsidRPr="00000000" w14:paraId="000000E4">
      <w:pPr>
        <w:spacing w:after="0" w:line="360" w:lineRule="auto"/>
        <w:jc w:val="both"/>
        <w:rPr>
          <w:rFonts w:ascii="Arial" w:cs="Arial" w:eastAsia="Arial" w:hAnsi="Arial"/>
        </w:rPr>
      </w:pPr>
      <w:r w:rsidDel="00000000" w:rsidR="00000000" w:rsidRPr="00000000">
        <w:rPr>
          <w:rFonts w:ascii="Arial" w:cs="Arial" w:eastAsia="Arial" w:hAnsi="Arial"/>
          <w:rtl w:val="0"/>
        </w:rPr>
        <w:t xml:space="preserve">NOCIONES DE LA SOCIOLINGÜÍSTICA </w:t>
      </w:r>
    </w:p>
    <w:p w:rsidR="00000000" w:rsidDel="00000000" w:rsidP="00000000" w:rsidRDefault="00000000" w:rsidRPr="00000000" w14:paraId="000000E5">
      <w:pPr>
        <w:spacing w:after="0" w:line="360" w:lineRule="auto"/>
        <w:jc w:val="both"/>
        <w:rPr>
          <w:rFonts w:ascii="Arial" w:cs="Arial" w:eastAsia="Arial" w:hAnsi="Arial"/>
        </w:rPr>
      </w:pPr>
      <w:r w:rsidDel="00000000" w:rsidR="00000000" w:rsidRPr="00000000">
        <w:rPr>
          <w:rFonts w:ascii="Arial" w:cs="Arial" w:eastAsia="Arial" w:hAnsi="Arial"/>
          <w:rtl w:val="0"/>
        </w:rPr>
        <w:t xml:space="preserve">DIVERSIDAD LINGÜÍSTICA </w:t>
      </w:r>
    </w:p>
    <w:p w:rsidR="00000000" w:rsidDel="00000000" w:rsidP="00000000" w:rsidRDefault="00000000" w:rsidRPr="00000000" w14:paraId="000000E6">
      <w:pPr>
        <w:spacing w:after="0" w:before="0" w:line="360" w:lineRule="auto"/>
        <w:jc w:val="both"/>
        <w:rPr>
          <w:rFonts w:ascii="Arial" w:cs="Arial" w:eastAsia="Arial" w:hAnsi="Arial"/>
        </w:rPr>
      </w:pPr>
      <w:r w:rsidDel="00000000" w:rsidR="00000000" w:rsidRPr="00000000">
        <w:rPr>
          <w:rFonts w:ascii="Arial" w:cs="Arial" w:eastAsia="Arial" w:hAnsi="Arial"/>
          <w:b w:val="1"/>
          <w:rtl w:val="0"/>
        </w:rPr>
        <w:t xml:space="preserve">ESPIRITUALIDAD</w:t>
      </w:r>
      <w:r w:rsidDel="00000000" w:rsidR="00000000" w:rsidRPr="00000000">
        <w:rPr>
          <w:rFonts w:ascii="Arial" w:cs="Arial" w:eastAsia="Arial" w:hAnsi="Arial"/>
          <w:rtl w:val="0"/>
        </w:rPr>
        <w:t xml:space="preserve"> </w:t>
      </w:r>
    </w:p>
    <w:p w:rsidR="00000000" w:rsidDel="00000000" w:rsidP="00000000" w:rsidRDefault="00000000" w:rsidRPr="00000000" w14:paraId="000000E7">
      <w:pPr>
        <w:spacing w:after="0" w:line="360" w:lineRule="auto"/>
        <w:jc w:val="both"/>
        <w:rPr>
          <w:rFonts w:ascii="Arial" w:cs="Arial" w:eastAsia="Arial" w:hAnsi="Arial"/>
        </w:rPr>
      </w:pPr>
      <w:r w:rsidDel="00000000" w:rsidR="00000000" w:rsidRPr="00000000">
        <w:rPr>
          <w:rFonts w:ascii="Arial" w:cs="Arial" w:eastAsia="Arial" w:hAnsi="Arial"/>
          <w:rtl w:val="0"/>
        </w:rPr>
        <w:t xml:space="preserve">COSMOVISIÓN Y ESPIRITUALIDAD DEL MUNDO INDÍGENA </w:t>
      </w:r>
    </w:p>
    <w:p w:rsidR="00000000" w:rsidDel="00000000" w:rsidP="00000000" w:rsidRDefault="00000000" w:rsidRPr="00000000" w14:paraId="000000E8">
      <w:pPr>
        <w:spacing w:after="0" w:line="360" w:lineRule="auto"/>
        <w:jc w:val="both"/>
        <w:rPr>
          <w:rFonts w:ascii="Arial" w:cs="Arial" w:eastAsia="Arial" w:hAnsi="Arial"/>
        </w:rPr>
      </w:pPr>
      <w:r w:rsidDel="00000000" w:rsidR="00000000" w:rsidRPr="00000000">
        <w:rPr>
          <w:rFonts w:ascii="Arial" w:cs="Arial" w:eastAsia="Arial" w:hAnsi="Arial"/>
          <w:rtl w:val="0"/>
        </w:rPr>
        <w:t xml:space="preserve">EL MUNDO INDÍGENA Y SU FILOSOFÍA </w:t>
      </w:r>
    </w:p>
    <w:p w:rsidR="00000000" w:rsidDel="00000000" w:rsidP="00000000" w:rsidRDefault="00000000" w:rsidRPr="00000000" w14:paraId="000000E9">
      <w:pPr>
        <w:spacing w:after="0" w:line="360" w:lineRule="auto"/>
        <w:jc w:val="both"/>
        <w:rPr>
          <w:rFonts w:ascii="Arial" w:cs="Arial" w:eastAsia="Arial" w:hAnsi="Arial"/>
        </w:rPr>
      </w:pPr>
      <w:r w:rsidDel="00000000" w:rsidR="00000000" w:rsidRPr="00000000">
        <w:rPr>
          <w:rFonts w:ascii="Arial" w:cs="Arial" w:eastAsia="Arial" w:hAnsi="Arial"/>
          <w:rtl w:val="0"/>
        </w:rPr>
        <w:t xml:space="preserve">LA GESTIÓN COMUNITARIA PARA EL BIEN COMÚN </w:t>
      </w:r>
    </w:p>
    <w:p w:rsidR="00000000" w:rsidDel="00000000" w:rsidP="00000000" w:rsidRDefault="00000000" w:rsidRPr="00000000" w14:paraId="000000EA">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B">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NIVEL 3  (10 meses)</w:t>
      </w:r>
      <w:r w:rsidDel="00000000" w:rsidR="00000000" w:rsidRPr="00000000">
        <w:rPr>
          <w:rtl w:val="0"/>
        </w:rPr>
      </w:r>
    </w:p>
    <w:p w:rsidR="00000000" w:rsidDel="00000000" w:rsidP="00000000" w:rsidRDefault="00000000" w:rsidRPr="00000000" w14:paraId="000000EC">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Agentes socializadores que no han concluido la Formación Docente.</w:t>
      </w:r>
      <w:r w:rsidDel="00000000" w:rsidR="00000000" w:rsidRPr="00000000">
        <w:rPr>
          <w:rFonts w:ascii="Arial" w:cs="Arial" w:eastAsia="Arial" w:hAnsi="Arial"/>
          <w:rtl w:val="0"/>
        </w:rPr>
        <w:t xml:space="preserve"> </w:t>
      </w:r>
    </w:p>
    <w:p w:rsidR="00000000" w:rsidDel="00000000" w:rsidP="00000000" w:rsidRDefault="00000000" w:rsidRPr="00000000" w14:paraId="000000ED">
      <w:pPr>
        <w:spacing w:after="0" w:before="0" w:line="360" w:lineRule="auto"/>
        <w:jc w:val="both"/>
        <w:rPr>
          <w:rFonts w:ascii="Arial" w:cs="Arial" w:eastAsia="Arial" w:hAnsi="Arial"/>
        </w:rPr>
      </w:pPr>
      <w:r w:rsidDel="00000000" w:rsidR="00000000" w:rsidRPr="00000000">
        <w:rPr>
          <w:rFonts w:ascii="Arial" w:cs="Arial" w:eastAsia="Arial" w:hAnsi="Arial"/>
          <w:b w:val="1"/>
          <w:rtl w:val="0"/>
        </w:rPr>
        <w:t xml:space="preserve">ÁREA SOCIOCULTURAL DESDE LA DIFERENCIA/ESPECIFICIDAD</w:t>
      </w:r>
      <w:r w:rsidDel="00000000" w:rsidR="00000000" w:rsidRPr="00000000">
        <w:rPr>
          <w:rFonts w:ascii="Arial" w:cs="Arial" w:eastAsia="Arial" w:hAnsi="Arial"/>
          <w:rtl w:val="0"/>
        </w:rPr>
        <w:t xml:space="preserve"> </w:t>
      </w:r>
    </w:p>
    <w:p w:rsidR="00000000" w:rsidDel="00000000" w:rsidP="00000000" w:rsidRDefault="00000000" w:rsidRPr="00000000" w14:paraId="000000EE">
      <w:pPr>
        <w:spacing w:after="0" w:line="360" w:lineRule="auto"/>
        <w:jc w:val="both"/>
        <w:rPr>
          <w:rFonts w:ascii="Arial" w:cs="Arial" w:eastAsia="Arial" w:hAnsi="Arial"/>
        </w:rPr>
      </w:pPr>
      <w:r w:rsidDel="00000000" w:rsidR="00000000" w:rsidRPr="00000000">
        <w:rPr>
          <w:rFonts w:ascii="Arial" w:cs="Arial" w:eastAsia="Arial" w:hAnsi="Arial"/>
          <w:rtl w:val="0"/>
        </w:rPr>
        <w:t xml:space="preserve">CONSTRUYENDO LA HISTORIA </w:t>
      </w:r>
    </w:p>
    <w:p w:rsidR="00000000" w:rsidDel="00000000" w:rsidP="00000000" w:rsidRDefault="00000000" w:rsidRPr="00000000" w14:paraId="000000EF">
      <w:pPr>
        <w:spacing w:after="0" w:line="360" w:lineRule="auto"/>
        <w:jc w:val="both"/>
        <w:rPr>
          <w:rFonts w:ascii="Arial" w:cs="Arial" w:eastAsia="Arial" w:hAnsi="Arial"/>
        </w:rPr>
      </w:pPr>
      <w:r w:rsidDel="00000000" w:rsidR="00000000" w:rsidRPr="00000000">
        <w:rPr>
          <w:rFonts w:ascii="Arial" w:cs="Arial" w:eastAsia="Arial" w:hAnsi="Arial"/>
          <w:rtl w:val="0"/>
        </w:rPr>
        <w:t xml:space="preserve">LOS PROCESOS HISTÓRICOS </w:t>
      </w:r>
    </w:p>
    <w:p w:rsidR="00000000" w:rsidDel="00000000" w:rsidP="00000000" w:rsidRDefault="00000000" w:rsidRPr="00000000" w14:paraId="000000F0">
      <w:pPr>
        <w:spacing w:after="0" w:before="0" w:line="360" w:lineRule="auto"/>
        <w:jc w:val="both"/>
        <w:rPr>
          <w:rFonts w:ascii="Arial" w:cs="Arial" w:eastAsia="Arial" w:hAnsi="Arial"/>
        </w:rPr>
      </w:pPr>
      <w:r w:rsidDel="00000000" w:rsidR="00000000" w:rsidRPr="00000000">
        <w:rPr>
          <w:rFonts w:ascii="Arial" w:cs="Arial" w:eastAsia="Arial" w:hAnsi="Arial"/>
          <w:b w:val="1"/>
          <w:rtl w:val="0"/>
        </w:rPr>
        <w:t xml:space="preserve">AREA PEDAGOGIA INTERCULTURAL</w:t>
      </w:r>
      <w:r w:rsidDel="00000000" w:rsidR="00000000" w:rsidRPr="00000000">
        <w:rPr>
          <w:rFonts w:ascii="Arial" w:cs="Arial" w:eastAsia="Arial" w:hAnsi="Arial"/>
          <w:rtl w:val="0"/>
        </w:rPr>
        <w:t xml:space="preserve"> </w:t>
      </w:r>
    </w:p>
    <w:p w:rsidR="00000000" w:rsidDel="00000000" w:rsidP="00000000" w:rsidRDefault="00000000" w:rsidRPr="00000000" w14:paraId="000000F1">
      <w:pPr>
        <w:spacing w:after="0" w:line="360" w:lineRule="auto"/>
        <w:jc w:val="both"/>
        <w:rPr>
          <w:rFonts w:ascii="Arial" w:cs="Arial" w:eastAsia="Arial" w:hAnsi="Arial"/>
        </w:rPr>
      </w:pPr>
      <w:r w:rsidDel="00000000" w:rsidR="00000000" w:rsidRPr="00000000">
        <w:rPr>
          <w:rFonts w:ascii="Arial" w:cs="Arial" w:eastAsia="Arial" w:hAnsi="Arial"/>
          <w:rtl w:val="0"/>
        </w:rPr>
        <w:t xml:space="preserve">EDUCACIÓN PRÁCTICA EDUCATIVA. </w:t>
      </w:r>
    </w:p>
    <w:p w:rsidR="00000000" w:rsidDel="00000000" w:rsidP="00000000" w:rsidRDefault="00000000" w:rsidRPr="00000000" w14:paraId="000000F2">
      <w:pPr>
        <w:spacing w:after="0" w:line="360" w:lineRule="auto"/>
        <w:jc w:val="both"/>
        <w:rPr>
          <w:rFonts w:ascii="Arial" w:cs="Arial" w:eastAsia="Arial" w:hAnsi="Arial"/>
        </w:rPr>
      </w:pPr>
      <w:r w:rsidDel="00000000" w:rsidR="00000000" w:rsidRPr="00000000">
        <w:rPr>
          <w:rFonts w:ascii="Arial" w:cs="Arial" w:eastAsia="Arial" w:hAnsi="Arial"/>
          <w:rtl w:val="0"/>
        </w:rPr>
        <w:t xml:space="preserve">DIDÁCTICA </w:t>
      </w:r>
    </w:p>
    <w:p w:rsidR="00000000" w:rsidDel="00000000" w:rsidP="00000000" w:rsidRDefault="00000000" w:rsidRPr="00000000" w14:paraId="000000F3">
      <w:pPr>
        <w:spacing w:after="0" w:before="0" w:line="360" w:lineRule="auto"/>
        <w:jc w:val="both"/>
        <w:rPr>
          <w:rFonts w:ascii="Arial" w:cs="Arial" w:eastAsia="Arial" w:hAnsi="Arial"/>
        </w:rPr>
      </w:pPr>
      <w:r w:rsidDel="00000000" w:rsidR="00000000" w:rsidRPr="00000000">
        <w:rPr>
          <w:rFonts w:ascii="Arial" w:cs="Arial" w:eastAsia="Arial" w:hAnsi="Arial"/>
          <w:b w:val="1"/>
          <w:rtl w:val="0"/>
        </w:rPr>
        <w:t xml:space="preserve">AREA MEDIO AMBIENTE Y COMUNIDAD</w:t>
      </w:r>
      <w:r w:rsidDel="00000000" w:rsidR="00000000" w:rsidRPr="00000000">
        <w:rPr>
          <w:rFonts w:ascii="Arial" w:cs="Arial" w:eastAsia="Arial" w:hAnsi="Arial"/>
          <w:rtl w:val="0"/>
        </w:rPr>
        <w:t xml:space="preserve"> </w:t>
      </w:r>
    </w:p>
    <w:p w:rsidR="00000000" w:rsidDel="00000000" w:rsidP="00000000" w:rsidRDefault="00000000" w:rsidRPr="00000000" w14:paraId="000000F4">
      <w:pPr>
        <w:spacing w:after="0" w:line="360" w:lineRule="auto"/>
        <w:jc w:val="both"/>
        <w:rPr>
          <w:rFonts w:ascii="Arial" w:cs="Arial" w:eastAsia="Arial" w:hAnsi="Arial"/>
        </w:rPr>
      </w:pPr>
      <w:r w:rsidDel="00000000" w:rsidR="00000000" w:rsidRPr="00000000">
        <w:rPr>
          <w:rFonts w:ascii="Arial" w:cs="Arial" w:eastAsia="Arial" w:hAnsi="Arial"/>
          <w:rtl w:val="0"/>
        </w:rPr>
        <w:t xml:space="preserve">TÉCNICAS DE   PRODUCCIÓN </w:t>
      </w:r>
    </w:p>
    <w:p w:rsidR="00000000" w:rsidDel="00000000" w:rsidP="00000000" w:rsidRDefault="00000000" w:rsidRPr="00000000" w14:paraId="000000F5">
      <w:pPr>
        <w:spacing w:after="0" w:before="0" w:line="360" w:lineRule="auto"/>
        <w:jc w:val="both"/>
        <w:rPr>
          <w:rFonts w:ascii="Arial" w:cs="Arial" w:eastAsia="Arial" w:hAnsi="Arial"/>
        </w:rPr>
      </w:pPr>
      <w:r w:rsidDel="00000000" w:rsidR="00000000" w:rsidRPr="00000000">
        <w:rPr>
          <w:rFonts w:ascii="Arial" w:cs="Arial" w:eastAsia="Arial" w:hAnsi="Arial"/>
          <w:b w:val="1"/>
          <w:rtl w:val="0"/>
        </w:rPr>
        <w:t xml:space="preserve">AREA SOCIOLINGUISTICA</w:t>
      </w:r>
      <w:r w:rsidDel="00000000" w:rsidR="00000000" w:rsidRPr="00000000">
        <w:rPr>
          <w:rFonts w:ascii="Arial" w:cs="Arial" w:eastAsia="Arial" w:hAnsi="Arial"/>
          <w:rtl w:val="0"/>
        </w:rPr>
        <w:t xml:space="preserve"> </w:t>
      </w:r>
    </w:p>
    <w:p w:rsidR="00000000" w:rsidDel="00000000" w:rsidP="00000000" w:rsidRDefault="00000000" w:rsidRPr="00000000" w14:paraId="000000F6">
      <w:pPr>
        <w:spacing w:after="0" w:line="360" w:lineRule="auto"/>
        <w:jc w:val="both"/>
        <w:rPr>
          <w:rFonts w:ascii="Arial" w:cs="Arial" w:eastAsia="Arial" w:hAnsi="Arial"/>
        </w:rPr>
      </w:pPr>
      <w:r w:rsidDel="00000000" w:rsidR="00000000" w:rsidRPr="00000000">
        <w:rPr>
          <w:rFonts w:ascii="Arial" w:cs="Arial" w:eastAsia="Arial" w:hAnsi="Arial"/>
          <w:rtl w:val="0"/>
        </w:rPr>
        <w:t xml:space="preserve">NOCIONES DE LA SOCIOLINGÜÍSTICA </w:t>
      </w:r>
    </w:p>
    <w:p w:rsidR="00000000" w:rsidDel="00000000" w:rsidP="00000000" w:rsidRDefault="00000000" w:rsidRPr="00000000" w14:paraId="000000F7">
      <w:pPr>
        <w:spacing w:after="0" w:line="360" w:lineRule="auto"/>
        <w:jc w:val="both"/>
        <w:rPr>
          <w:rFonts w:ascii="Arial" w:cs="Arial" w:eastAsia="Arial" w:hAnsi="Arial"/>
        </w:rPr>
      </w:pPr>
      <w:r w:rsidDel="00000000" w:rsidR="00000000" w:rsidRPr="00000000">
        <w:rPr>
          <w:rFonts w:ascii="Arial" w:cs="Arial" w:eastAsia="Arial" w:hAnsi="Arial"/>
          <w:rtl w:val="0"/>
        </w:rPr>
        <w:t xml:space="preserve">DIVERSIDAD LINGÜÍSTICA </w:t>
      </w:r>
    </w:p>
    <w:p w:rsidR="00000000" w:rsidDel="00000000" w:rsidP="00000000" w:rsidRDefault="00000000" w:rsidRPr="00000000" w14:paraId="000000F8">
      <w:pPr>
        <w:spacing w:after="0" w:before="0" w:line="360" w:lineRule="auto"/>
        <w:jc w:val="both"/>
        <w:rPr>
          <w:rFonts w:ascii="Arial" w:cs="Arial" w:eastAsia="Arial" w:hAnsi="Arial"/>
        </w:rPr>
      </w:pPr>
      <w:r w:rsidDel="00000000" w:rsidR="00000000" w:rsidRPr="00000000">
        <w:rPr>
          <w:rFonts w:ascii="Arial" w:cs="Arial" w:eastAsia="Arial" w:hAnsi="Arial"/>
          <w:b w:val="1"/>
          <w:rtl w:val="0"/>
        </w:rPr>
        <w:t xml:space="preserve">ESPIRITUALIDAD</w:t>
      </w:r>
      <w:r w:rsidDel="00000000" w:rsidR="00000000" w:rsidRPr="00000000">
        <w:rPr>
          <w:rFonts w:ascii="Arial" w:cs="Arial" w:eastAsia="Arial" w:hAnsi="Arial"/>
          <w:rtl w:val="0"/>
        </w:rPr>
        <w:t xml:space="preserve"> </w:t>
      </w:r>
    </w:p>
    <w:p w:rsidR="00000000" w:rsidDel="00000000" w:rsidP="00000000" w:rsidRDefault="00000000" w:rsidRPr="00000000" w14:paraId="000000F9">
      <w:pPr>
        <w:spacing w:after="0" w:line="360" w:lineRule="auto"/>
        <w:jc w:val="both"/>
        <w:rPr>
          <w:rFonts w:ascii="Arial" w:cs="Arial" w:eastAsia="Arial" w:hAnsi="Arial"/>
        </w:rPr>
      </w:pPr>
      <w:r w:rsidDel="00000000" w:rsidR="00000000" w:rsidRPr="00000000">
        <w:rPr>
          <w:rFonts w:ascii="Arial" w:cs="Arial" w:eastAsia="Arial" w:hAnsi="Arial"/>
          <w:rtl w:val="0"/>
        </w:rPr>
        <w:t xml:space="preserve">EL MUNDO INDÍGENA Y SU FILOSOFÍA</w:t>
      </w:r>
    </w:p>
    <w:p w:rsidR="00000000" w:rsidDel="00000000" w:rsidP="00000000" w:rsidRDefault="00000000" w:rsidRPr="00000000" w14:paraId="000000FA">
      <w:pPr>
        <w:spacing w:after="0" w:line="360" w:lineRule="auto"/>
        <w:jc w:val="both"/>
        <w:rPr>
          <w:rFonts w:ascii="Arial" w:cs="Arial" w:eastAsia="Arial" w:hAnsi="Arial"/>
        </w:rPr>
      </w:pPr>
      <w:r w:rsidDel="00000000" w:rsidR="00000000" w:rsidRPr="00000000">
        <w:rPr>
          <w:rFonts w:ascii="Arial" w:cs="Arial" w:eastAsia="Arial" w:hAnsi="Arial"/>
          <w:rtl w:val="0"/>
        </w:rPr>
        <w:t xml:space="preserve">LA GESTIÓN COMUNITARIA PARA EL BIEN COMÚN </w:t>
      </w:r>
    </w:p>
    <w:p w:rsidR="00000000" w:rsidDel="00000000" w:rsidP="00000000" w:rsidRDefault="00000000" w:rsidRPr="00000000" w14:paraId="000000FB">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FC">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Características del curso:</w:t>
      </w:r>
      <w:r w:rsidDel="00000000" w:rsidR="00000000" w:rsidRPr="00000000">
        <w:rPr>
          <w:rFonts w:ascii="Arial" w:cs="Arial" w:eastAsia="Arial" w:hAnsi="Arial"/>
          <w:rtl w:val="0"/>
        </w:rPr>
        <w:br w:type="textWrapping"/>
        <w:t xml:space="preserve">El curso fue teórico – práctico. Para su aprobación se exigió el 80% de la asistencia del participante y la entrega de  prácticos individuales al final de la finalización de cada módulo. </w:t>
      </w:r>
      <w:r w:rsidDel="00000000" w:rsidR="00000000" w:rsidRPr="00000000">
        <w:rPr>
          <w:rtl w:val="0"/>
        </w:rPr>
      </w:r>
    </w:p>
    <w:p w:rsidR="00000000" w:rsidDel="00000000" w:rsidP="00000000" w:rsidRDefault="00000000" w:rsidRPr="00000000" w14:paraId="000000FD">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FE">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Población beneficiada:</w:t>
      </w:r>
    </w:p>
    <w:p w:rsidR="00000000" w:rsidDel="00000000" w:rsidP="00000000" w:rsidRDefault="00000000" w:rsidRPr="00000000" w14:paraId="000000FF">
      <w:pPr>
        <w:spacing w:after="0" w:line="360" w:lineRule="auto"/>
        <w:jc w:val="both"/>
        <w:rPr>
          <w:rFonts w:ascii="Arial" w:cs="Arial" w:eastAsia="Arial" w:hAnsi="Arial"/>
        </w:rPr>
      </w:pPr>
      <w:r w:rsidDel="00000000" w:rsidR="00000000" w:rsidRPr="00000000">
        <w:rPr>
          <w:rFonts w:ascii="Arial" w:cs="Arial" w:eastAsia="Arial" w:hAnsi="Arial"/>
          <w:rtl w:val="0"/>
        </w:rPr>
        <w:t xml:space="preserve">Agentes socializadores que no han concluido el Bachillerato. </w:t>
      </w:r>
    </w:p>
    <w:p w:rsidR="00000000" w:rsidDel="00000000" w:rsidP="00000000" w:rsidRDefault="00000000" w:rsidRPr="00000000" w14:paraId="00000100">
      <w:pPr>
        <w:spacing w:after="0" w:line="360" w:lineRule="auto"/>
        <w:jc w:val="both"/>
        <w:rPr>
          <w:rFonts w:ascii="Times New Roman" w:cs="Times New Roman" w:eastAsia="Times New Roman" w:hAnsi="Times New Roman"/>
          <w:sz w:val="28"/>
          <w:szCs w:val="28"/>
        </w:rPr>
      </w:pPr>
      <w:r w:rsidDel="00000000" w:rsidR="00000000" w:rsidRPr="00000000">
        <w:rPr>
          <w:rFonts w:ascii="Arial" w:cs="Arial" w:eastAsia="Arial" w:hAnsi="Arial"/>
          <w:rtl w:val="0"/>
        </w:rPr>
        <w:t xml:space="preserve">Agentes socializadores que no han concluido la Formación Docente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2">
      <w:pPr>
        <w:spacing w:line="360" w:lineRule="auto"/>
        <w:jc w:val="both"/>
        <w:rPr>
          <w:rFonts w:ascii="Arial" w:cs="Arial" w:eastAsia="Arial" w:hAnsi="Arial"/>
          <w:b w:val="1"/>
        </w:rPr>
      </w:pPr>
      <w:r w:rsidDel="00000000" w:rsidR="00000000" w:rsidRPr="00000000">
        <w:rPr>
          <w:rFonts w:ascii="Arial" w:cs="Arial" w:eastAsia="Arial" w:hAnsi="Arial"/>
          <w:rtl w:val="0"/>
        </w:rPr>
        <w:t xml:space="preserve">Un total de 19 Agentes Socializadores (docentes en ejercicio sin el Título Habilitante correspondiente para el área) se profesionalizaron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De estos estos maestros cuatro fueron paraguayos, uno de la parcialidad Maka, uno de la parcialidad Avá Guraní y los trece restantes del pueblo Mbya Guaraní, aborígenes autóctonos del Departamento de Itapúa.</w:t>
      </w:r>
      <w:r w:rsidDel="00000000" w:rsidR="00000000" w:rsidRPr="00000000">
        <w:rPr>
          <w:rtl w:val="0"/>
        </w:rPr>
      </w:r>
    </w:p>
    <w:p w:rsidR="00000000" w:rsidDel="00000000" w:rsidP="00000000" w:rsidRDefault="00000000" w:rsidRPr="00000000" w14:paraId="00000103">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Conclusión</w:t>
      </w:r>
      <w:r w:rsidDel="00000000" w:rsidR="00000000" w:rsidRPr="00000000">
        <w:rPr>
          <w:rtl w:val="0"/>
        </w:rPr>
      </w:r>
    </w:p>
    <w:p w:rsidR="00000000" w:rsidDel="00000000" w:rsidP="00000000" w:rsidRDefault="00000000" w:rsidRPr="00000000" w14:paraId="00000104">
      <w:pPr>
        <w:spacing w:after="0" w:line="360" w:lineRule="auto"/>
        <w:jc w:val="both"/>
        <w:rPr>
          <w:rFonts w:ascii="Arial" w:cs="Arial" w:eastAsia="Arial" w:hAnsi="Arial"/>
        </w:rPr>
      </w:pPr>
      <w:r w:rsidDel="00000000" w:rsidR="00000000" w:rsidRPr="00000000">
        <w:rPr>
          <w:rFonts w:ascii="Arial" w:cs="Arial" w:eastAsia="Arial" w:hAnsi="Arial"/>
          <w:rtl w:val="0"/>
        </w:rPr>
        <w:t xml:space="preserve">En el Paraguay son muchas las necesidades de los aborígenes, y de diferentes índoles, la lucha de los mismos debe ser también la lucha de todos los paraguayos y paraguayas. Es necesario cuestionarse como ciudadanos y ciudadanas de la situación de los verdaderos dueños de estas tierras y sobre todo entender que los indígenas cada vez son más en números y por lo tanto se expanden sus necesidades. Dos luchas son las fundamentales en la actualidad: la tenencia de la tierra propia y la inclusión dentro del sistema formal de educación. Una vez facilitada estas dos situaciones, se podrá decir que se está “haciendo” el camino de la autogestión y valorización de los pueblos aborígenes del Paraguay.</w:t>
      </w:r>
    </w:p>
    <w:p w:rsidR="00000000" w:rsidDel="00000000" w:rsidP="00000000" w:rsidRDefault="00000000" w:rsidRPr="00000000" w14:paraId="00000105">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06">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Bibliografía Consultada:</w:t>
      </w:r>
    </w:p>
    <w:p w:rsidR="00000000" w:rsidDel="00000000" w:rsidP="00000000" w:rsidRDefault="00000000" w:rsidRPr="00000000" w14:paraId="00000107">
      <w:pPr>
        <w:numPr>
          <w:ilvl w:val="0"/>
          <w:numId w:val="2"/>
        </w:numPr>
        <w:spacing w:after="0" w:line="360" w:lineRule="auto"/>
        <w:ind w:left="720" w:hanging="360"/>
        <w:jc w:val="both"/>
        <w:rPr/>
      </w:pPr>
      <w:r w:rsidDel="00000000" w:rsidR="00000000" w:rsidRPr="00000000">
        <w:rPr>
          <w:rFonts w:ascii="Arial" w:cs="Arial" w:eastAsia="Arial" w:hAnsi="Arial"/>
          <w:rtl w:val="0"/>
        </w:rPr>
        <w:t xml:space="preserve">Bejarano, Ramón Cesar. Solucionemos Nuestro Problema Indígena con el INDI. Asunción: Centro de Estudios Antropológicos, 1977.</w:t>
      </w:r>
    </w:p>
    <w:p w:rsidR="00000000" w:rsidDel="00000000" w:rsidP="00000000" w:rsidRDefault="00000000" w:rsidRPr="00000000" w14:paraId="00000108">
      <w:pPr>
        <w:numPr>
          <w:ilvl w:val="0"/>
          <w:numId w:val="2"/>
        </w:numPr>
        <w:spacing w:after="0" w:line="360" w:lineRule="auto"/>
        <w:ind w:left="720" w:hanging="360"/>
        <w:jc w:val="both"/>
        <w:rPr/>
      </w:pPr>
      <w:r w:rsidDel="00000000" w:rsidR="00000000" w:rsidRPr="00000000">
        <w:rPr>
          <w:rFonts w:ascii="Arial" w:cs="Arial" w:eastAsia="Arial" w:hAnsi="Arial"/>
          <w:rtl w:val="0"/>
        </w:rPr>
        <w:t xml:space="preserve">Borgognon, Juan Alfonso. “Panorama Indígena Paraguayo.” en: Suplemento Antropológico, Vol 3, 1968: 341-371.</w:t>
      </w:r>
    </w:p>
    <w:p w:rsidR="00000000" w:rsidDel="00000000" w:rsidP="00000000" w:rsidRDefault="00000000" w:rsidRPr="00000000" w14:paraId="00000109">
      <w:pPr>
        <w:numPr>
          <w:ilvl w:val="0"/>
          <w:numId w:val="2"/>
        </w:numPr>
        <w:spacing w:after="0" w:line="360" w:lineRule="auto"/>
        <w:ind w:left="720" w:hanging="360"/>
        <w:jc w:val="both"/>
        <w:rPr/>
      </w:pPr>
      <w:r w:rsidDel="00000000" w:rsidR="00000000" w:rsidRPr="00000000">
        <w:rPr>
          <w:rFonts w:ascii="Arial" w:cs="Arial" w:eastAsia="Arial" w:hAnsi="Arial"/>
          <w:rtl w:val="0"/>
        </w:rPr>
        <w:t xml:space="preserve">Censo de Comunidades de los Pueblos Indígenas. Resultados Finales 2.012. Dirección General de Estadísticas, Encuestas y Censos. Abril 2015</w:t>
      </w:r>
    </w:p>
    <w:p w:rsidR="00000000" w:rsidDel="00000000" w:rsidP="00000000" w:rsidRDefault="00000000" w:rsidRPr="00000000" w14:paraId="0000010A">
      <w:pPr>
        <w:numPr>
          <w:ilvl w:val="0"/>
          <w:numId w:val="2"/>
        </w:numPr>
        <w:spacing w:after="0" w:line="360" w:lineRule="auto"/>
        <w:ind w:left="720" w:hanging="360"/>
        <w:jc w:val="both"/>
        <w:rPr/>
      </w:pPr>
      <w:r w:rsidDel="00000000" w:rsidR="00000000" w:rsidRPr="00000000">
        <w:rPr>
          <w:rFonts w:ascii="Arial" w:cs="Arial" w:eastAsia="Arial" w:hAnsi="Arial"/>
          <w:rtl w:val="0"/>
        </w:rPr>
        <w:t xml:space="preserve">Chase-Sardi, Miguel. “Las Políticas Indigenistas en el Paraguay.” en: Suplemento Antropológico, Vol. 22, No. 1, 1987: 265-271.</w:t>
      </w:r>
    </w:p>
    <w:p w:rsidR="00000000" w:rsidDel="00000000" w:rsidP="00000000" w:rsidRDefault="00000000" w:rsidRPr="00000000" w14:paraId="0000010B">
      <w:pPr>
        <w:numPr>
          <w:ilvl w:val="0"/>
          <w:numId w:val="2"/>
        </w:numPr>
        <w:spacing w:after="0" w:line="360" w:lineRule="auto"/>
        <w:ind w:left="720" w:hanging="360"/>
        <w:jc w:val="both"/>
        <w:rPr/>
      </w:pPr>
      <w:r w:rsidDel="00000000" w:rsidR="00000000" w:rsidRPr="00000000">
        <w:rPr>
          <w:rFonts w:ascii="Arial" w:cs="Arial" w:eastAsia="Arial" w:hAnsi="Arial"/>
          <w:rtl w:val="0"/>
        </w:rPr>
        <w:t xml:space="preserve">Chase-Sardi, Miguel y Marcos Martinez Almada. “Encuesta para Detectar la Actitud de la Sociedad ante el Indígena.” en: Suplemento Antropológico, Vol VIII, No 1-2, 1973: 163-170.</w:t>
      </w:r>
    </w:p>
    <w:p w:rsidR="00000000" w:rsidDel="00000000" w:rsidP="00000000" w:rsidRDefault="00000000" w:rsidRPr="00000000" w14:paraId="0000010C">
      <w:pPr>
        <w:numPr>
          <w:ilvl w:val="0"/>
          <w:numId w:val="2"/>
        </w:numPr>
        <w:spacing w:after="0" w:line="360" w:lineRule="auto"/>
        <w:ind w:left="720" w:hanging="360"/>
        <w:jc w:val="both"/>
        <w:rPr/>
      </w:pPr>
      <w:r w:rsidDel="00000000" w:rsidR="00000000" w:rsidRPr="00000000">
        <w:rPr>
          <w:rFonts w:ascii="Arial" w:cs="Arial" w:eastAsia="Arial" w:hAnsi="Arial"/>
          <w:rtl w:val="0"/>
        </w:rPr>
        <w:t xml:space="preserve">Constitución Nacional del Paraguay 1992</w:t>
      </w:r>
    </w:p>
    <w:p w:rsidR="00000000" w:rsidDel="00000000" w:rsidP="00000000" w:rsidRDefault="00000000" w:rsidRPr="00000000" w14:paraId="0000010D">
      <w:pPr>
        <w:numPr>
          <w:ilvl w:val="0"/>
          <w:numId w:val="2"/>
        </w:numPr>
        <w:spacing w:after="0" w:line="360" w:lineRule="auto"/>
        <w:ind w:left="720" w:hanging="360"/>
        <w:jc w:val="both"/>
        <w:rPr/>
      </w:pPr>
      <w:r w:rsidDel="00000000" w:rsidR="00000000" w:rsidRPr="00000000">
        <w:rPr>
          <w:rFonts w:ascii="Arial" w:cs="Arial" w:eastAsia="Arial" w:hAnsi="Arial"/>
          <w:rtl w:val="0"/>
        </w:rPr>
        <w:t xml:space="preserve">Meliá, Bartomeu, e Ignacio Telesca. “Los Pueblos Indígenas en el Paraguay: Conquistas Legales y Problema de Tierra.” en: Horizontes Antropológicos, No 6, 1997: 84-100.</w:t>
      </w:r>
    </w:p>
    <w:p w:rsidR="00000000" w:rsidDel="00000000" w:rsidP="00000000" w:rsidRDefault="00000000" w:rsidRPr="00000000" w14:paraId="0000010E">
      <w:pPr>
        <w:numPr>
          <w:ilvl w:val="0"/>
          <w:numId w:val="2"/>
        </w:numPr>
        <w:spacing w:after="0" w:line="360" w:lineRule="auto"/>
        <w:ind w:left="720" w:hanging="360"/>
        <w:jc w:val="both"/>
        <w:rPr/>
      </w:pPr>
      <w:r w:rsidDel="00000000" w:rsidR="00000000" w:rsidRPr="00000000">
        <w:rPr>
          <w:rFonts w:ascii="Arial" w:cs="Arial" w:eastAsia="Arial" w:hAnsi="Arial"/>
          <w:rtl w:val="0"/>
        </w:rPr>
        <w:t xml:space="preserve">Ortellado Rojas de Fossati, Maria Antonia. Indigenismo. Asunción, 1977.</w:t>
      </w:r>
    </w:p>
    <w:p w:rsidR="00000000" w:rsidDel="00000000" w:rsidP="00000000" w:rsidRDefault="00000000" w:rsidRPr="00000000" w14:paraId="0000010F">
      <w:pPr>
        <w:numPr>
          <w:ilvl w:val="0"/>
          <w:numId w:val="2"/>
        </w:numPr>
        <w:spacing w:after="0" w:line="360" w:lineRule="auto"/>
        <w:ind w:left="720" w:hanging="360"/>
        <w:jc w:val="both"/>
        <w:rPr/>
      </w:pPr>
      <w:r w:rsidDel="00000000" w:rsidR="00000000" w:rsidRPr="00000000">
        <w:rPr>
          <w:rFonts w:ascii="Arial" w:cs="Arial" w:eastAsia="Arial" w:hAnsi="Arial"/>
          <w:rtl w:val="0"/>
        </w:rPr>
        <w:t xml:space="preserve">Prieto, Esther. Algunas Consideraciones Sobre el Estatuto de las Comunidades Indígenas. Asunción: Conferencia Episcopal Paraguaya, 1987.</w:t>
      </w:r>
    </w:p>
    <w:p w:rsidR="00000000" w:rsidDel="00000000" w:rsidP="00000000" w:rsidRDefault="00000000" w:rsidRPr="00000000" w14:paraId="00000110">
      <w:pPr>
        <w:numPr>
          <w:ilvl w:val="0"/>
          <w:numId w:val="2"/>
        </w:numPr>
        <w:spacing w:after="0" w:line="360" w:lineRule="auto"/>
        <w:ind w:left="720" w:hanging="360"/>
        <w:jc w:val="both"/>
        <w:rPr/>
      </w:pPr>
      <w:r w:rsidDel="00000000" w:rsidR="00000000" w:rsidRPr="00000000">
        <w:rPr>
          <w:rFonts w:ascii="Arial" w:cs="Arial" w:eastAsia="Arial" w:hAnsi="Arial"/>
          <w:rtl w:val="0"/>
        </w:rPr>
        <w:t xml:space="preserve">“Derecho Consuetudinario Indígena en la Legislación Paraguaya.” en: América Indígena, Vol.XLIX, No 2, 1989: 305-332. </w:t>
      </w:r>
    </w:p>
    <w:p w:rsidR="00000000" w:rsidDel="00000000" w:rsidP="00000000" w:rsidRDefault="00000000" w:rsidRPr="00000000" w14:paraId="00000111">
      <w:pPr>
        <w:numPr>
          <w:ilvl w:val="0"/>
          <w:numId w:val="2"/>
        </w:numPr>
        <w:spacing w:after="0" w:line="360" w:lineRule="auto"/>
        <w:ind w:left="720" w:hanging="360"/>
        <w:jc w:val="both"/>
        <w:rPr/>
      </w:pPr>
      <w:r w:rsidDel="00000000" w:rsidR="00000000" w:rsidRPr="00000000">
        <w:rPr>
          <w:rFonts w:ascii="Arial" w:cs="Arial" w:eastAsia="Arial" w:hAnsi="Arial"/>
          <w:rtl w:val="0"/>
        </w:rPr>
        <w:t xml:space="preserve">Prieto, Ester y Enrique Bragayrac. Legislación Indígena Legislación Ambiental en el Paraguay. Asunción: CEDHU, 1995.</w:t>
      </w:r>
    </w:p>
    <w:p w:rsidR="00000000" w:rsidDel="00000000" w:rsidP="00000000" w:rsidRDefault="00000000" w:rsidRPr="00000000" w14:paraId="00000112">
      <w:pPr>
        <w:numPr>
          <w:ilvl w:val="0"/>
          <w:numId w:val="2"/>
        </w:numPr>
        <w:spacing w:after="0" w:line="360" w:lineRule="auto"/>
        <w:ind w:left="720" w:hanging="360"/>
        <w:jc w:val="both"/>
        <w:rPr/>
      </w:pPr>
      <w:r w:rsidDel="00000000" w:rsidR="00000000" w:rsidRPr="00000000">
        <w:rPr>
          <w:rFonts w:ascii="Arial" w:cs="Arial" w:eastAsia="Arial" w:hAnsi="Arial"/>
          <w:rtl w:val="0"/>
        </w:rPr>
        <w:t xml:space="preserve">Susnik, Branislava, y Miguel Chase-Sardi. Los Indios del Paraguay</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Madrid: MAPFRE, 1995.</w:t>
      </w:r>
    </w:p>
    <w:p w:rsidR="00000000" w:rsidDel="00000000" w:rsidP="00000000" w:rsidRDefault="00000000" w:rsidRPr="00000000" w14:paraId="00000113">
      <w:pPr>
        <w:numPr>
          <w:ilvl w:val="0"/>
          <w:numId w:val="2"/>
        </w:numPr>
        <w:spacing w:after="120" w:line="360" w:lineRule="auto"/>
        <w:ind w:left="720" w:hanging="360"/>
        <w:jc w:val="both"/>
        <w:rPr>
          <w:b w:val="1"/>
        </w:rPr>
      </w:pPr>
      <w:r w:rsidDel="00000000" w:rsidR="00000000" w:rsidRPr="00000000">
        <w:rPr>
          <w:rFonts w:ascii="Arial" w:cs="Arial" w:eastAsia="Arial" w:hAnsi="Arial"/>
          <w:rtl w:val="0"/>
        </w:rPr>
        <w:t xml:space="preserve">Vázquez, Mirna. “Historia de la Legislación Indigenista Paraguaya.” en: Suplemento Antropológico, Vol 16, No 2, 1981: 93-103</w:t>
      </w:r>
      <w:r w:rsidDel="00000000" w:rsidR="00000000" w:rsidRPr="00000000">
        <w:rPr>
          <w:rtl w:val="0"/>
        </w:rPr>
      </w:r>
    </w:p>
    <w:sectPr>
      <w:pgSz w:h="16838" w:w="11906"/>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 w:name="Courier New"/>
  <w:font w:name="Cantata One"/>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1.%2"/>
      <w:lvlJc w:val="left"/>
      <w:pPr>
        <w:ind w:left="1080" w:hanging="360"/>
      </w:pPr>
      <w:rPr>
        <w:b w:val="1"/>
      </w:rPr>
    </w:lvl>
    <w:lvl w:ilvl="2">
      <w:start w:val="1"/>
      <w:numFmt w:val="decimal"/>
      <w:lvlText w:val="%1.%2.%3"/>
      <w:lvlJc w:val="left"/>
      <w:pPr>
        <w:ind w:left="1800" w:hanging="720"/>
      </w:pPr>
      <w:rPr>
        <w:b w:val="1"/>
      </w:rPr>
    </w:lvl>
    <w:lvl w:ilvl="3">
      <w:start w:val="1"/>
      <w:numFmt w:val="decimal"/>
      <w:lvlText w:val="%1.%2.%3.%4"/>
      <w:lvlJc w:val="left"/>
      <w:pPr>
        <w:ind w:left="2160" w:hanging="720"/>
      </w:pPr>
      <w:rPr>
        <w:b w:val="1"/>
      </w:rPr>
    </w:lvl>
    <w:lvl w:ilvl="4">
      <w:start w:val="1"/>
      <w:numFmt w:val="decimal"/>
      <w:lvlText w:val="%1.%2.%3.%4.%5"/>
      <w:lvlJc w:val="left"/>
      <w:pPr>
        <w:ind w:left="2880" w:hanging="1080"/>
      </w:pPr>
      <w:rPr>
        <w:b w:val="1"/>
      </w:rPr>
    </w:lvl>
    <w:lvl w:ilvl="5">
      <w:start w:val="1"/>
      <w:numFmt w:val="decimal"/>
      <w:lvlText w:val="%1.%2.%3.%4.%5.%6"/>
      <w:lvlJc w:val="left"/>
      <w:pPr>
        <w:ind w:left="3240" w:hanging="1080"/>
      </w:pPr>
      <w:rPr>
        <w:b w:val="1"/>
      </w:rPr>
    </w:lvl>
    <w:lvl w:ilvl="6">
      <w:start w:val="1"/>
      <w:numFmt w:val="decimal"/>
      <w:lvlText w:val="%1.%2.%3.%4.%5.%6.%7"/>
      <w:lvlJc w:val="left"/>
      <w:pPr>
        <w:ind w:left="3960" w:hanging="1440"/>
      </w:pPr>
      <w:rPr>
        <w:b w:val="1"/>
      </w:rPr>
    </w:lvl>
    <w:lvl w:ilvl="7">
      <w:start w:val="1"/>
      <w:numFmt w:val="decimal"/>
      <w:lvlText w:val="%1.%2.%3.%4.%5.%6.%7.%8"/>
      <w:lvlJc w:val="left"/>
      <w:pPr>
        <w:ind w:left="4320" w:hanging="1440"/>
      </w:pPr>
      <w:rPr>
        <w:b w:val="1"/>
      </w:rPr>
    </w:lvl>
    <w:lvl w:ilvl="8">
      <w:start w:val="1"/>
      <w:numFmt w:val="decimal"/>
      <w:lvlText w:val="%1.%2.%3.%4.%5.%6.%7.%8.%9"/>
      <w:lvlJc w:val="left"/>
      <w:pPr>
        <w:ind w:left="5040" w:hanging="1800"/>
      </w:pPr>
      <w:rPr>
        <w:b w:val="1"/>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abstractNum w:abstractNumId="3">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luanvibe@hotmail.com" TargetMode="External"/><Relationship Id="rId8" Type="http://schemas.openxmlformats.org/officeDocument/2006/relationships/hyperlink" Target="mailto:fernandoscholz91@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